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E58" w:rsidRPr="000E2018" w:rsidRDefault="00220EEC" w:rsidP="00DA7F9C">
      <w:pPr>
        <w:spacing w:after="0"/>
        <w:jc w:val="center"/>
        <w:rPr>
          <w:rFonts w:ascii="Times New Roman" w:hAnsi="Times New Roman" w:cs="Times New Roman"/>
          <w:b/>
          <w:sz w:val="16"/>
        </w:rPr>
      </w:pPr>
      <w:r w:rsidRPr="000E2018">
        <w:rPr>
          <w:rFonts w:ascii="Times New Roman" w:hAnsi="Times New Roman" w:cs="Times New Roman"/>
          <w:b/>
          <w:sz w:val="16"/>
        </w:rPr>
        <w:t>Извещение о проведении</w:t>
      </w:r>
      <w:r w:rsidR="00EE2724" w:rsidRPr="000E2018">
        <w:rPr>
          <w:rFonts w:ascii="Times New Roman" w:hAnsi="Times New Roman" w:cs="Times New Roman"/>
          <w:b/>
          <w:sz w:val="16"/>
        </w:rPr>
        <w:t xml:space="preserve"> </w:t>
      </w:r>
      <w:r w:rsidR="00AE4E49" w:rsidRPr="000E2018">
        <w:rPr>
          <w:rFonts w:ascii="Times New Roman" w:hAnsi="Times New Roman" w:cs="Times New Roman"/>
          <w:b/>
          <w:sz w:val="16"/>
        </w:rPr>
        <w:t xml:space="preserve">открытого </w:t>
      </w:r>
      <w:r w:rsidRPr="000E2018">
        <w:rPr>
          <w:rFonts w:ascii="Times New Roman" w:hAnsi="Times New Roman" w:cs="Times New Roman"/>
          <w:b/>
          <w:sz w:val="16"/>
        </w:rPr>
        <w:t xml:space="preserve">аукциона по продаже отдельных объектов, находящихся в собственности города Гродно </w:t>
      </w:r>
      <w:r w:rsidR="00635239">
        <w:rPr>
          <w:rFonts w:ascii="Times New Roman" w:hAnsi="Times New Roman" w:cs="Times New Roman"/>
          <w:b/>
          <w:sz w:val="16"/>
        </w:rPr>
        <w:t>11 июня</w:t>
      </w:r>
      <w:r w:rsidR="005F3D89" w:rsidRPr="005F3D89">
        <w:rPr>
          <w:rFonts w:ascii="Times New Roman" w:hAnsi="Times New Roman" w:cs="Times New Roman"/>
          <w:b/>
          <w:sz w:val="16"/>
        </w:rPr>
        <w:t xml:space="preserve"> 2024</w:t>
      </w:r>
      <w:r w:rsidRPr="000E2018">
        <w:rPr>
          <w:rFonts w:ascii="Times New Roman" w:hAnsi="Times New Roman" w:cs="Times New Roman"/>
          <w:b/>
          <w:sz w:val="16"/>
        </w:rPr>
        <w:t xml:space="preserve"> г.</w:t>
      </w:r>
    </w:p>
    <w:tbl>
      <w:tblPr>
        <w:tblStyle w:val="a3"/>
        <w:tblW w:w="5000" w:type="pct"/>
        <w:tblLook w:val="04A0" w:firstRow="1" w:lastRow="0" w:firstColumn="1" w:lastColumn="0" w:noHBand="0" w:noVBand="1"/>
      </w:tblPr>
      <w:tblGrid>
        <w:gridCol w:w="882"/>
        <w:gridCol w:w="9319"/>
        <w:gridCol w:w="2834"/>
        <w:gridCol w:w="2122"/>
      </w:tblGrid>
      <w:tr w:rsidR="00AE4E49" w:rsidRPr="000E2018" w:rsidTr="00536A5B">
        <w:tc>
          <w:tcPr>
            <w:tcW w:w="291" w:type="pct"/>
          </w:tcPr>
          <w:p w:rsidR="00AE4E49" w:rsidRPr="000E2018" w:rsidRDefault="00AE4E49">
            <w:pPr>
              <w:rPr>
                <w:rFonts w:ascii="Times New Roman" w:hAnsi="Times New Roman" w:cs="Times New Roman"/>
                <w:sz w:val="16"/>
              </w:rPr>
            </w:pPr>
            <w:r w:rsidRPr="000E2018">
              <w:rPr>
                <w:rFonts w:ascii="Times New Roman" w:hAnsi="Times New Roman" w:cs="Times New Roman"/>
                <w:sz w:val="16"/>
              </w:rPr>
              <w:t>№ лота</w:t>
            </w:r>
          </w:p>
        </w:tc>
        <w:tc>
          <w:tcPr>
            <w:tcW w:w="3074" w:type="pct"/>
          </w:tcPr>
          <w:p w:rsidR="00AE4E49" w:rsidRPr="000E2018" w:rsidRDefault="00AE4E49" w:rsidP="00743828">
            <w:pPr>
              <w:jc w:val="center"/>
              <w:rPr>
                <w:rFonts w:ascii="Times New Roman" w:hAnsi="Times New Roman" w:cs="Times New Roman"/>
                <w:sz w:val="16"/>
              </w:rPr>
            </w:pPr>
            <w:r w:rsidRPr="000E2018">
              <w:rPr>
                <w:rFonts w:ascii="Times New Roman" w:hAnsi="Times New Roman" w:cs="Times New Roman"/>
                <w:sz w:val="16"/>
              </w:rPr>
              <w:t>Сведения о предмете аукциона</w:t>
            </w:r>
          </w:p>
        </w:tc>
        <w:tc>
          <w:tcPr>
            <w:tcW w:w="935" w:type="pct"/>
            <w:vAlign w:val="center"/>
          </w:tcPr>
          <w:p w:rsidR="00AE4E49" w:rsidRPr="000E2018" w:rsidRDefault="00AE4E49" w:rsidP="00120DD8">
            <w:pPr>
              <w:jc w:val="center"/>
              <w:rPr>
                <w:rFonts w:ascii="Times New Roman" w:hAnsi="Times New Roman" w:cs="Times New Roman"/>
                <w:sz w:val="16"/>
              </w:rPr>
            </w:pPr>
            <w:r w:rsidRPr="000E2018">
              <w:rPr>
                <w:rFonts w:ascii="Times New Roman" w:hAnsi="Times New Roman" w:cs="Times New Roman"/>
                <w:sz w:val="16"/>
              </w:rPr>
              <w:t>Начальная цена продажи</w:t>
            </w:r>
            <w:r w:rsidR="00EE2724" w:rsidRPr="000E2018">
              <w:rPr>
                <w:rFonts w:ascii="Times New Roman" w:hAnsi="Times New Roman" w:cs="Times New Roman"/>
                <w:sz w:val="16"/>
              </w:rPr>
              <w:t xml:space="preserve"> ,</w:t>
            </w:r>
            <w:r w:rsidRPr="000E2018">
              <w:rPr>
                <w:rFonts w:ascii="Times New Roman" w:hAnsi="Times New Roman" w:cs="Times New Roman"/>
                <w:sz w:val="16"/>
              </w:rPr>
              <w:t xml:space="preserve"> руб.</w:t>
            </w:r>
          </w:p>
        </w:tc>
        <w:tc>
          <w:tcPr>
            <w:tcW w:w="700" w:type="pct"/>
            <w:vAlign w:val="center"/>
          </w:tcPr>
          <w:p w:rsidR="00AE4E49" w:rsidRPr="000E2018" w:rsidRDefault="00AE4E49" w:rsidP="005F4DFB">
            <w:pPr>
              <w:jc w:val="center"/>
              <w:rPr>
                <w:rFonts w:ascii="Times New Roman" w:hAnsi="Times New Roman" w:cs="Times New Roman"/>
                <w:sz w:val="16"/>
              </w:rPr>
            </w:pPr>
            <w:r w:rsidRPr="000E2018">
              <w:rPr>
                <w:rFonts w:ascii="Times New Roman" w:hAnsi="Times New Roman" w:cs="Times New Roman"/>
                <w:sz w:val="16"/>
              </w:rPr>
              <w:t>Размер задатка, руб.</w:t>
            </w:r>
          </w:p>
        </w:tc>
      </w:tr>
      <w:tr w:rsidR="005C4E2F" w:rsidRPr="000E2018" w:rsidTr="005C4E2F">
        <w:tc>
          <w:tcPr>
            <w:tcW w:w="5000" w:type="pct"/>
            <w:gridSpan w:val="4"/>
          </w:tcPr>
          <w:p w:rsidR="005C4E2F" w:rsidRPr="00120DD8" w:rsidRDefault="00120DD8" w:rsidP="00120DD8">
            <w:pPr>
              <w:spacing w:line="180" w:lineRule="exact"/>
              <w:jc w:val="both"/>
              <w:rPr>
                <w:rFonts w:ascii="Times New Roman" w:hAnsi="Times New Roman" w:cs="Times New Roman"/>
                <w:b/>
                <w:sz w:val="16"/>
              </w:rPr>
            </w:pPr>
            <w:r w:rsidRPr="00120DD8">
              <w:rPr>
                <w:rFonts w:ascii="Times New Roman" w:hAnsi="Times New Roman" w:cs="Times New Roman"/>
                <w:b/>
                <w:sz w:val="16"/>
              </w:rPr>
              <w:t xml:space="preserve">Продавец: </w:t>
            </w:r>
            <w:r w:rsidR="00CA3512" w:rsidRPr="00CA3512">
              <w:rPr>
                <w:rFonts w:ascii="Times New Roman" w:hAnsi="Times New Roman" w:cs="Times New Roman"/>
                <w:b/>
                <w:sz w:val="16"/>
              </w:rPr>
              <w:t xml:space="preserve">унитарное жилищное ремонтно-эксплуатационное предприятие Ленинского района г. Гродно, г. Гродно, ул. </w:t>
            </w:r>
            <w:proofErr w:type="spellStart"/>
            <w:r w:rsidR="00CA3512" w:rsidRPr="00CA3512">
              <w:rPr>
                <w:rFonts w:ascii="Times New Roman" w:hAnsi="Times New Roman" w:cs="Times New Roman"/>
                <w:b/>
                <w:sz w:val="16"/>
              </w:rPr>
              <w:t>Богуцкого</w:t>
            </w:r>
            <w:proofErr w:type="spellEnd"/>
            <w:r w:rsidR="00CA3512" w:rsidRPr="00CA3512">
              <w:rPr>
                <w:rFonts w:ascii="Times New Roman" w:hAnsi="Times New Roman" w:cs="Times New Roman"/>
                <w:b/>
                <w:sz w:val="16"/>
              </w:rPr>
              <w:t>, 7; 8 (152) 68-00-48; 55-72-47</w:t>
            </w:r>
          </w:p>
        </w:tc>
      </w:tr>
      <w:tr w:rsidR="00AF2345" w:rsidRPr="000E2018" w:rsidTr="00536A5B">
        <w:tc>
          <w:tcPr>
            <w:tcW w:w="291" w:type="pct"/>
          </w:tcPr>
          <w:p w:rsidR="00AF2345" w:rsidRPr="000E2018" w:rsidRDefault="00AF2345" w:rsidP="00AF2345">
            <w:pPr>
              <w:rPr>
                <w:rFonts w:ascii="Times New Roman" w:hAnsi="Times New Roman" w:cs="Times New Roman"/>
                <w:sz w:val="16"/>
              </w:rPr>
            </w:pPr>
            <w:r w:rsidRPr="000E2018">
              <w:rPr>
                <w:rFonts w:ascii="Times New Roman" w:hAnsi="Times New Roman" w:cs="Times New Roman"/>
                <w:sz w:val="16"/>
              </w:rPr>
              <w:t>1</w:t>
            </w:r>
          </w:p>
        </w:tc>
        <w:tc>
          <w:tcPr>
            <w:tcW w:w="3074" w:type="pct"/>
          </w:tcPr>
          <w:p w:rsidR="007D5EBA" w:rsidRDefault="00AF2345" w:rsidP="007D5EBA">
            <w:pPr>
              <w:spacing w:line="180" w:lineRule="exact"/>
              <w:rPr>
                <w:rFonts w:ascii="Times New Roman" w:hAnsi="Times New Roman" w:cs="Times New Roman"/>
                <w:sz w:val="16"/>
              </w:rPr>
            </w:pPr>
            <w:r w:rsidRPr="00AF2345">
              <w:rPr>
                <w:rFonts w:ascii="Times New Roman" w:hAnsi="Times New Roman" w:cs="Times New Roman"/>
                <w:sz w:val="16"/>
              </w:rPr>
              <w:t xml:space="preserve">Изолированное помещение с инвентарным номером </w:t>
            </w:r>
            <w:r w:rsidR="007D5EBA" w:rsidRPr="007D5EBA">
              <w:rPr>
                <w:rFonts w:ascii="Times New Roman" w:hAnsi="Times New Roman" w:cs="Times New Roman"/>
                <w:sz w:val="16"/>
              </w:rPr>
              <w:t>400/D-92444</w:t>
            </w:r>
            <w:r w:rsidRPr="00AF2345">
              <w:rPr>
                <w:rFonts w:ascii="Times New Roman" w:hAnsi="Times New Roman" w:cs="Times New Roman"/>
                <w:sz w:val="16"/>
              </w:rPr>
              <w:t xml:space="preserve"> (наименование – </w:t>
            </w:r>
            <w:r w:rsidR="007D5EBA">
              <w:rPr>
                <w:rFonts w:ascii="Times New Roman" w:hAnsi="Times New Roman" w:cs="Times New Roman"/>
                <w:sz w:val="16"/>
              </w:rPr>
              <w:t>м</w:t>
            </w:r>
            <w:r w:rsidR="007D5EBA" w:rsidRPr="007D5EBA">
              <w:rPr>
                <w:rFonts w:ascii="Times New Roman" w:hAnsi="Times New Roman" w:cs="Times New Roman"/>
                <w:sz w:val="16"/>
              </w:rPr>
              <w:t>агазин</w:t>
            </w:r>
            <w:r w:rsidRPr="00AF2345">
              <w:rPr>
                <w:rFonts w:ascii="Times New Roman" w:hAnsi="Times New Roman" w:cs="Times New Roman"/>
                <w:sz w:val="16"/>
              </w:rPr>
              <w:t xml:space="preserve">) площадью </w:t>
            </w:r>
            <w:r w:rsidR="007D5EBA">
              <w:rPr>
                <w:rFonts w:ascii="Times New Roman" w:hAnsi="Times New Roman" w:cs="Times New Roman"/>
                <w:sz w:val="16"/>
              </w:rPr>
              <w:t>37,1</w:t>
            </w:r>
            <w:r w:rsidRPr="00AF2345">
              <w:rPr>
                <w:rFonts w:ascii="Times New Roman" w:hAnsi="Times New Roman" w:cs="Times New Roman"/>
                <w:sz w:val="16"/>
              </w:rPr>
              <w:t xml:space="preserve"> </w:t>
            </w:r>
            <w:proofErr w:type="spellStart"/>
            <w:r w:rsidRPr="00AF2345">
              <w:rPr>
                <w:rFonts w:ascii="Times New Roman" w:hAnsi="Times New Roman" w:cs="Times New Roman"/>
                <w:sz w:val="16"/>
              </w:rPr>
              <w:t>кв.м</w:t>
            </w:r>
            <w:proofErr w:type="spellEnd"/>
            <w:r w:rsidRPr="00AF2345">
              <w:rPr>
                <w:rFonts w:ascii="Times New Roman" w:hAnsi="Times New Roman" w:cs="Times New Roman"/>
                <w:sz w:val="16"/>
              </w:rPr>
              <w:t xml:space="preserve">. </w:t>
            </w:r>
            <w:r w:rsidR="00250A0F">
              <w:rPr>
                <w:rFonts w:ascii="Times New Roman" w:hAnsi="Times New Roman" w:cs="Times New Roman"/>
                <w:sz w:val="16"/>
              </w:rPr>
              <w:t>Расположено в подвале одноэтажного нежилого здания со встроенным жилым помещением и пристройкой</w:t>
            </w:r>
            <w:r w:rsidR="00946975">
              <w:rPr>
                <w:rFonts w:ascii="Times New Roman" w:hAnsi="Times New Roman" w:cs="Times New Roman"/>
                <w:sz w:val="16"/>
              </w:rPr>
              <w:t>.</w:t>
            </w:r>
            <w:r w:rsidR="00EF58A7">
              <w:rPr>
                <w:rFonts w:ascii="Times New Roman" w:hAnsi="Times New Roman" w:cs="Times New Roman"/>
                <w:sz w:val="16"/>
              </w:rPr>
              <w:t xml:space="preserve"> Расположено в охранных зонах недвижимой материальной историко-культурной ценности «Исторический центр </w:t>
            </w:r>
            <w:proofErr w:type="spellStart"/>
            <w:r w:rsidR="00EF58A7">
              <w:rPr>
                <w:rFonts w:ascii="Times New Roman" w:hAnsi="Times New Roman" w:cs="Times New Roman"/>
                <w:sz w:val="16"/>
              </w:rPr>
              <w:t>г.Гродно</w:t>
            </w:r>
            <w:proofErr w:type="spellEnd"/>
            <w:r w:rsidR="00EF58A7">
              <w:rPr>
                <w:rFonts w:ascii="Times New Roman" w:hAnsi="Times New Roman" w:cs="Times New Roman"/>
                <w:sz w:val="16"/>
              </w:rPr>
              <w:t>».</w:t>
            </w:r>
          </w:p>
          <w:p w:rsidR="00AF2345" w:rsidRDefault="00AF2345" w:rsidP="007D5EBA">
            <w:pPr>
              <w:spacing w:line="180" w:lineRule="exact"/>
              <w:rPr>
                <w:rFonts w:ascii="Times New Roman" w:hAnsi="Times New Roman" w:cs="Times New Roman"/>
                <w:b/>
                <w:sz w:val="16"/>
              </w:rPr>
            </w:pPr>
            <w:r w:rsidRPr="00AF2345">
              <w:rPr>
                <w:rFonts w:ascii="Times New Roman" w:hAnsi="Times New Roman" w:cs="Times New Roman"/>
                <w:sz w:val="16"/>
              </w:rPr>
              <w:t xml:space="preserve">Место нахождения: г. Гродно, </w:t>
            </w:r>
            <w:r w:rsidR="007D5EBA" w:rsidRPr="007D5EBA">
              <w:rPr>
                <w:rFonts w:ascii="Times New Roman" w:hAnsi="Times New Roman" w:cs="Times New Roman"/>
                <w:b/>
                <w:sz w:val="16"/>
              </w:rPr>
              <w:t>ул. Митрополита Филарета, 6-3</w:t>
            </w:r>
          </w:p>
          <w:p w:rsidR="00FC1EBD" w:rsidRPr="00995DC5" w:rsidRDefault="00995DC5" w:rsidP="00027B72">
            <w:pPr>
              <w:spacing w:line="180" w:lineRule="exact"/>
              <w:rPr>
                <w:rFonts w:ascii="Times New Roman" w:hAnsi="Times New Roman" w:cs="Times New Roman"/>
                <w:sz w:val="16"/>
              </w:rPr>
            </w:pPr>
            <w:r>
              <w:rPr>
                <w:rFonts w:ascii="Times New Roman" w:hAnsi="Times New Roman" w:cs="Times New Roman"/>
                <w:b/>
                <w:sz w:val="16"/>
              </w:rPr>
              <w:t>Условия</w:t>
            </w:r>
            <w:r w:rsidR="00FC1EBD">
              <w:rPr>
                <w:rFonts w:ascii="Times New Roman" w:hAnsi="Times New Roman" w:cs="Times New Roman"/>
                <w:b/>
                <w:sz w:val="16"/>
              </w:rPr>
              <w:t xml:space="preserve"> продажи:</w:t>
            </w:r>
            <w:r>
              <w:rPr>
                <w:rFonts w:ascii="Times New Roman" w:hAnsi="Times New Roman" w:cs="Times New Roman"/>
                <w:b/>
                <w:sz w:val="16"/>
              </w:rPr>
              <w:t xml:space="preserve"> </w:t>
            </w:r>
            <w:r>
              <w:rPr>
                <w:rFonts w:ascii="Times New Roman" w:hAnsi="Times New Roman" w:cs="Times New Roman"/>
                <w:sz w:val="16"/>
              </w:rPr>
              <w:t xml:space="preserve">1) разработка и утверждение покупателем в течение одного года со дня заключения договора купли-продажи проектной документации на проведение капитального ремонта, модернизации или реконструкции недвижимого имущества; </w:t>
            </w:r>
            <w:r w:rsidR="00586A22">
              <w:rPr>
                <w:rFonts w:ascii="Times New Roman" w:hAnsi="Times New Roman" w:cs="Times New Roman"/>
                <w:sz w:val="16"/>
              </w:rPr>
              <w:t>2) проведение капитального ремонта, модернизации или реконструкции недвижимого имущества и ввод его в эксплуатацию в сроки, установленные проектной документацией, но не позднее трех лет со дня заключения договора купли-продажи; 3) запрет на уничтожение, причинение вред</w:t>
            </w:r>
            <w:r w:rsidR="00027B72">
              <w:rPr>
                <w:rFonts w:ascii="Times New Roman" w:hAnsi="Times New Roman" w:cs="Times New Roman"/>
                <w:sz w:val="16"/>
              </w:rPr>
              <w:t>а</w:t>
            </w:r>
            <w:r w:rsidR="00586A22">
              <w:rPr>
                <w:rFonts w:ascii="Times New Roman" w:hAnsi="Times New Roman" w:cs="Times New Roman"/>
                <w:sz w:val="16"/>
              </w:rPr>
              <w:t>, ухудшение технического состояния, а также научно необоснованное изменение и ухудшение условий во</w:t>
            </w:r>
            <w:r w:rsidR="00027B72">
              <w:rPr>
                <w:rFonts w:ascii="Times New Roman" w:hAnsi="Times New Roman" w:cs="Times New Roman"/>
                <w:sz w:val="16"/>
              </w:rPr>
              <w:t>с</w:t>
            </w:r>
            <w:r w:rsidR="00586A22">
              <w:rPr>
                <w:rFonts w:ascii="Times New Roman" w:hAnsi="Times New Roman" w:cs="Times New Roman"/>
                <w:sz w:val="16"/>
              </w:rPr>
              <w:t>приятия здания, характера архитектуры фасада рядовой исторической застройки;</w:t>
            </w:r>
            <w:r w:rsidR="00027B72">
              <w:rPr>
                <w:rFonts w:ascii="Times New Roman" w:hAnsi="Times New Roman" w:cs="Times New Roman"/>
                <w:sz w:val="16"/>
              </w:rPr>
              <w:t xml:space="preserve"> 4) запрет на необоснованное изменение характера архитектуры фасада рядовой исторической застройки; 5</w:t>
            </w:r>
            <w:r w:rsidR="00586A22">
              <w:rPr>
                <w:rFonts w:ascii="Times New Roman" w:hAnsi="Times New Roman" w:cs="Times New Roman"/>
                <w:sz w:val="16"/>
              </w:rPr>
              <w:t>) обеспечение покупателем перехода всех обязательств по договору купли-продажи на нового собственника в том объёме и на тех условиях, которые существовали к моменту приобретения имущества новым собственником, до полного исполнения всех условий договора купли-продажи.</w:t>
            </w:r>
          </w:p>
        </w:tc>
        <w:tc>
          <w:tcPr>
            <w:tcW w:w="935" w:type="pct"/>
          </w:tcPr>
          <w:p w:rsidR="00AF2345" w:rsidRPr="00AF2345" w:rsidRDefault="007D5EBA" w:rsidP="00AF2345">
            <w:pPr>
              <w:jc w:val="center"/>
              <w:rPr>
                <w:rFonts w:ascii="Times New Roman" w:hAnsi="Times New Roman" w:cs="Times New Roman"/>
                <w:sz w:val="16"/>
                <w:szCs w:val="16"/>
              </w:rPr>
            </w:pPr>
            <w:r>
              <w:rPr>
                <w:rFonts w:ascii="Times New Roman" w:hAnsi="Times New Roman" w:cs="Times New Roman"/>
                <w:sz w:val="16"/>
                <w:szCs w:val="16"/>
              </w:rPr>
              <w:t>68 678,33</w:t>
            </w:r>
          </w:p>
        </w:tc>
        <w:tc>
          <w:tcPr>
            <w:tcW w:w="700" w:type="pct"/>
          </w:tcPr>
          <w:p w:rsidR="00AF2345" w:rsidRPr="00AF2345" w:rsidRDefault="007D5EBA" w:rsidP="00AF2345">
            <w:pPr>
              <w:jc w:val="center"/>
              <w:rPr>
                <w:rFonts w:ascii="Times New Roman" w:hAnsi="Times New Roman" w:cs="Times New Roman"/>
                <w:sz w:val="16"/>
                <w:szCs w:val="16"/>
              </w:rPr>
            </w:pPr>
            <w:r>
              <w:rPr>
                <w:rFonts w:ascii="Times New Roman" w:hAnsi="Times New Roman" w:cs="Times New Roman"/>
                <w:sz w:val="16"/>
                <w:szCs w:val="16"/>
              </w:rPr>
              <w:t>13 730,00</w:t>
            </w:r>
          </w:p>
        </w:tc>
      </w:tr>
      <w:tr w:rsidR="00B65CF4" w:rsidRPr="000E2018" w:rsidTr="00536A5B">
        <w:tc>
          <w:tcPr>
            <w:tcW w:w="291" w:type="pct"/>
          </w:tcPr>
          <w:p w:rsidR="00B65CF4" w:rsidRPr="00B65CF4" w:rsidRDefault="00B65CF4" w:rsidP="00B65CF4">
            <w:pPr>
              <w:rPr>
                <w:rFonts w:ascii="Times New Roman" w:hAnsi="Times New Roman" w:cs="Times New Roman"/>
                <w:sz w:val="16"/>
                <w:lang w:val="en-US"/>
              </w:rPr>
            </w:pPr>
            <w:r>
              <w:rPr>
                <w:rFonts w:ascii="Times New Roman" w:hAnsi="Times New Roman" w:cs="Times New Roman"/>
                <w:sz w:val="16"/>
                <w:lang w:val="en-US"/>
              </w:rPr>
              <w:t>2</w:t>
            </w:r>
          </w:p>
        </w:tc>
        <w:tc>
          <w:tcPr>
            <w:tcW w:w="3074" w:type="pct"/>
          </w:tcPr>
          <w:p w:rsidR="00B65CF4" w:rsidRDefault="00B65CF4" w:rsidP="00B65CF4">
            <w:pPr>
              <w:spacing w:line="180" w:lineRule="exact"/>
              <w:rPr>
                <w:rFonts w:ascii="Times New Roman" w:hAnsi="Times New Roman" w:cs="Times New Roman"/>
                <w:sz w:val="16"/>
              </w:rPr>
            </w:pPr>
            <w:r w:rsidRPr="00AF2345">
              <w:rPr>
                <w:rFonts w:ascii="Times New Roman" w:hAnsi="Times New Roman" w:cs="Times New Roman"/>
                <w:sz w:val="16"/>
              </w:rPr>
              <w:t xml:space="preserve">Изолированное помещение с инвентарным номером </w:t>
            </w:r>
            <w:r w:rsidRPr="007D5EBA">
              <w:rPr>
                <w:rFonts w:ascii="Times New Roman" w:hAnsi="Times New Roman" w:cs="Times New Roman"/>
                <w:sz w:val="16"/>
              </w:rPr>
              <w:t>400/D-</w:t>
            </w:r>
            <w:r w:rsidRPr="00B65CF4">
              <w:rPr>
                <w:rFonts w:ascii="Times New Roman" w:hAnsi="Times New Roman" w:cs="Times New Roman"/>
                <w:sz w:val="16"/>
              </w:rPr>
              <w:t>123552</w:t>
            </w:r>
            <w:r w:rsidRPr="00AF2345">
              <w:rPr>
                <w:rFonts w:ascii="Times New Roman" w:hAnsi="Times New Roman" w:cs="Times New Roman"/>
                <w:sz w:val="16"/>
              </w:rPr>
              <w:t xml:space="preserve"> (наименование – </w:t>
            </w:r>
            <w:r>
              <w:rPr>
                <w:rFonts w:ascii="Times New Roman" w:hAnsi="Times New Roman" w:cs="Times New Roman"/>
                <w:sz w:val="16"/>
              </w:rPr>
              <w:t>нежилое помещение</w:t>
            </w:r>
            <w:r w:rsidRPr="00AF2345">
              <w:rPr>
                <w:rFonts w:ascii="Times New Roman" w:hAnsi="Times New Roman" w:cs="Times New Roman"/>
                <w:sz w:val="16"/>
              </w:rPr>
              <w:t xml:space="preserve">) площадью </w:t>
            </w:r>
            <w:r>
              <w:rPr>
                <w:rFonts w:ascii="Times New Roman" w:hAnsi="Times New Roman" w:cs="Times New Roman"/>
                <w:sz w:val="16"/>
              </w:rPr>
              <w:t>12,9</w:t>
            </w:r>
            <w:r w:rsidRPr="00AF2345">
              <w:rPr>
                <w:rFonts w:ascii="Times New Roman" w:hAnsi="Times New Roman" w:cs="Times New Roman"/>
                <w:sz w:val="16"/>
              </w:rPr>
              <w:t xml:space="preserve"> </w:t>
            </w:r>
            <w:proofErr w:type="spellStart"/>
            <w:r w:rsidRPr="00AF2345">
              <w:rPr>
                <w:rFonts w:ascii="Times New Roman" w:hAnsi="Times New Roman" w:cs="Times New Roman"/>
                <w:sz w:val="16"/>
              </w:rPr>
              <w:t>кв.м</w:t>
            </w:r>
            <w:proofErr w:type="spellEnd"/>
            <w:r w:rsidRPr="00AF2345">
              <w:rPr>
                <w:rFonts w:ascii="Times New Roman" w:hAnsi="Times New Roman" w:cs="Times New Roman"/>
                <w:sz w:val="16"/>
              </w:rPr>
              <w:t xml:space="preserve">. </w:t>
            </w:r>
            <w:r>
              <w:rPr>
                <w:rFonts w:ascii="Times New Roman" w:hAnsi="Times New Roman" w:cs="Times New Roman"/>
                <w:sz w:val="16"/>
              </w:rPr>
              <w:t>Расположено на втором этаже двухэтажного жилого дома, котор</w:t>
            </w:r>
            <w:r w:rsidR="00EF58A7">
              <w:rPr>
                <w:rFonts w:ascii="Times New Roman" w:hAnsi="Times New Roman" w:cs="Times New Roman"/>
                <w:sz w:val="16"/>
              </w:rPr>
              <w:t>ый</w:t>
            </w:r>
            <w:r>
              <w:rPr>
                <w:rFonts w:ascii="Times New Roman" w:hAnsi="Times New Roman" w:cs="Times New Roman"/>
                <w:sz w:val="16"/>
              </w:rPr>
              <w:t xml:space="preserve"> является историко-культурной ценностью.</w:t>
            </w:r>
          </w:p>
          <w:p w:rsidR="00B65CF4" w:rsidRDefault="00B65CF4" w:rsidP="0074427A">
            <w:pPr>
              <w:spacing w:line="180" w:lineRule="exact"/>
              <w:rPr>
                <w:rFonts w:ascii="Times New Roman" w:hAnsi="Times New Roman" w:cs="Times New Roman"/>
                <w:b/>
                <w:sz w:val="16"/>
              </w:rPr>
            </w:pPr>
            <w:r w:rsidRPr="00AF2345">
              <w:rPr>
                <w:rFonts w:ascii="Times New Roman" w:hAnsi="Times New Roman" w:cs="Times New Roman"/>
                <w:sz w:val="16"/>
              </w:rPr>
              <w:t xml:space="preserve">Место нахождения: г. Гродно, </w:t>
            </w:r>
            <w:r w:rsidRPr="007D5EBA">
              <w:rPr>
                <w:rFonts w:ascii="Times New Roman" w:hAnsi="Times New Roman" w:cs="Times New Roman"/>
                <w:b/>
                <w:sz w:val="16"/>
              </w:rPr>
              <w:t xml:space="preserve">ул. </w:t>
            </w:r>
            <w:r w:rsidR="0074427A">
              <w:rPr>
                <w:rFonts w:ascii="Times New Roman" w:hAnsi="Times New Roman" w:cs="Times New Roman"/>
                <w:b/>
                <w:sz w:val="16"/>
              </w:rPr>
              <w:t>Советская, 17А-6</w:t>
            </w:r>
          </w:p>
          <w:p w:rsidR="008F69A4" w:rsidRPr="008F69A4" w:rsidRDefault="008F69A4" w:rsidP="008F69A4">
            <w:pPr>
              <w:spacing w:line="180" w:lineRule="exact"/>
              <w:rPr>
                <w:rFonts w:ascii="Times New Roman" w:hAnsi="Times New Roman" w:cs="Times New Roman"/>
                <w:sz w:val="16"/>
              </w:rPr>
            </w:pPr>
            <w:r>
              <w:rPr>
                <w:rFonts w:ascii="Times New Roman" w:hAnsi="Times New Roman" w:cs="Times New Roman"/>
                <w:b/>
                <w:sz w:val="16"/>
              </w:rPr>
              <w:t xml:space="preserve">Условие продажи: </w:t>
            </w:r>
            <w:r>
              <w:rPr>
                <w:rFonts w:ascii="Times New Roman" w:hAnsi="Times New Roman" w:cs="Times New Roman"/>
                <w:sz w:val="16"/>
              </w:rPr>
              <w:t>подписание покупателем охранного обязательства в течение тридцати календарных дней со дня приобретения права собст</w:t>
            </w:r>
            <w:r w:rsidR="001F15BA">
              <w:rPr>
                <w:rFonts w:ascii="Times New Roman" w:hAnsi="Times New Roman" w:cs="Times New Roman"/>
                <w:sz w:val="16"/>
              </w:rPr>
              <w:t>венности на недвижимое имущество</w:t>
            </w:r>
          </w:p>
        </w:tc>
        <w:tc>
          <w:tcPr>
            <w:tcW w:w="935" w:type="pct"/>
          </w:tcPr>
          <w:p w:rsidR="00B65CF4" w:rsidRDefault="00B65CF4" w:rsidP="00B65CF4">
            <w:pPr>
              <w:jc w:val="center"/>
              <w:rPr>
                <w:rFonts w:ascii="Times New Roman" w:hAnsi="Times New Roman" w:cs="Times New Roman"/>
                <w:sz w:val="16"/>
                <w:szCs w:val="16"/>
              </w:rPr>
            </w:pPr>
            <w:r>
              <w:rPr>
                <w:rFonts w:ascii="Times New Roman" w:hAnsi="Times New Roman" w:cs="Times New Roman"/>
                <w:sz w:val="16"/>
                <w:szCs w:val="16"/>
              </w:rPr>
              <w:t>19 900,00</w:t>
            </w:r>
          </w:p>
        </w:tc>
        <w:tc>
          <w:tcPr>
            <w:tcW w:w="700" w:type="pct"/>
          </w:tcPr>
          <w:p w:rsidR="00B65CF4" w:rsidRDefault="00270F34" w:rsidP="00B65CF4">
            <w:pPr>
              <w:jc w:val="center"/>
              <w:rPr>
                <w:rFonts w:ascii="Times New Roman" w:hAnsi="Times New Roman" w:cs="Times New Roman"/>
                <w:sz w:val="16"/>
                <w:szCs w:val="16"/>
              </w:rPr>
            </w:pPr>
            <w:r>
              <w:rPr>
                <w:rFonts w:ascii="Times New Roman" w:hAnsi="Times New Roman" w:cs="Times New Roman"/>
                <w:sz w:val="16"/>
                <w:szCs w:val="16"/>
              </w:rPr>
              <w:t>3 980,00</w:t>
            </w:r>
          </w:p>
        </w:tc>
      </w:tr>
      <w:tr w:rsidR="00B65CF4" w:rsidRPr="000E2018" w:rsidTr="00536A5B">
        <w:tc>
          <w:tcPr>
            <w:tcW w:w="291" w:type="pct"/>
          </w:tcPr>
          <w:p w:rsidR="00B65CF4" w:rsidRPr="000E2018" w:rsidRDefault="0028346E" w:rsidP="00B65CF4">
            <w:pPr>
              <w:rPr>
                <w:rFonts w:ascii="Times New Roman" w:hAnsi="Times New Roman" w:cs="Times New Roman"/>
                <w:sz w:val="16"/>
              </w:rPr>
            </w:pPr>
            <w:r>
              <w:rPr>
                <w:rFonts w:ascii="Times New Roman" w:hAnsi="Times New Roman" w:cs="Times New Roman"/>
                <w:sz w:val="16"/>
              </w:rPr>
              <w:t>3</w:t>
            </w:r>
          </w:p>
        </w:tc>
        <w:tc>
          <w:tcPr>
            <w:tcW w:w="3074" w:type="pct"/>
          </w:tcPr>
          <w:p w:rsidR="0028346E" w:rsidRDefault="0028346E" w:rsidP="0028346E">
            <w:pPr>
              <w:spacing w:line="180" w:lineRule="exact"/>
              <w:rPr>
                <w:rFonts w:ascii="Times New Roman" w:hAnsi="Times New Roman" w:cs="Times New Roman"/>
                <w:sz w:val="16"/>
              </w:rPr>
            </w:pPr>
            <w:r w:rsidRPr="00AF2345">
              <w:rPr>
                <w:rFonts w:ascii="Times New Roman" w:hAnsi="Times New Roman" w:cs="Times New Roman"/>
                <w:sz w:val="16"/>
              </w:rPr>
              <w:t xml:space="preserve">Изолированное помещение с инвентарным номером </w:t>
            </w:r>
            <w:r w:rsidRPr="007D5EBA">
              <w:rPr>
                <w:rFonts w:ascii="Times New Roman" w:hAnsi="Times New Roman" w:cs="Times New Roman"/>
                <w:sz w:val="16"/>
              </w:rPr>
              <w:t>400/D-</w:t>
            </w:r>
            <w:r>
              <w:rPr>
                <w:rFonts w:ascii="Times New Roman" w:hAnsi="Times New Roman" w:cs="Times New Roman"/>
                <w:sz w:val="16"/>
              </w:rPr>
              <w:t>220113</w:t>
            </w:r>
            <w:r w:rsidRPr="00AF2345">
              <w:rPr>
                <w:rFonts w:ascii="Times New Roman" w:hAnsi="Times New Roman" w:cs="Times New Roman"/>
                <w:sz w:val="16"/>
              </w:rPr>
              <w:t xml:space="preserve"> (наименование – </w:t>
            </w:r>
            <w:r>
              <w:rPr>
                <w:rFonts w:ascii="Times New Roman" w:hAnsi="Times New Roman" w:cs="Times New Roman"/>
                <w:sz w:val="16"/>
              </w:rPr>
              <w:t>нежилое помещение</w:t>
            </w:r>
            <w:r w:rsidRPr="00AF2345">
              <w:rPr>
                <w:rFonts w:ascii="Times New Roman" w:hAnsi="Times New Roman" w:cs="Times New Roman"/>
                <w:sz w:val="16"/>
              </w:rPr>
              <w:t xml:space="preserve">) площадью </w:t>
            </w:r>
            <w:r>
              <w:rPr>
                <w:rFonts w:ascii="Times New Roman" w:hAnsi="Times New Roman" w:cs="Times New Roman"/>
                <w:sz w:val="16"/>
              </w:rPr>
              <w:t>57,2</w:t>
            </w:r>
            <w:r w:rsidRPr="00AF2345">
              <w:rPr>
                <w:rFonts w:ascii="Times New Roman" w:hAnsi="Times New Roman" w:cs="Times New Roman"/>
                <w:sz w:val="16"/>
              </w:rPr>
              <w:t xml:space="preserve"> </w:t>
            </w:r>
            <w:proofErr w:type="spellStart"/>
            <w:r w:rsidRPr="00AF2345">
              <w:rPr>
                <w:rFonts w:ascii="Times New Roman" w:hAnsi="Times New Roman" w:cs="Times New Roman"/>
                <w:sz w:val="16"/>
              </w:rPr>
              <w:t>кв.м</w:t>
            </w:r>
            <w:proofErr w:type="spellEnd"/>
            <w:r w:rsidRPr="00AF2345">
              <w:rPr>
                <w:rFonts w:ascii="Times New Roman" w:hAnsi="Times New Roman" w:cs="Times New Roman"/>
                <w:sz w:val="16"/>
              </w:rPr>
              <w:t xml:space="preserve">. </w:t>
            </w:r>
            <w:r>
              <w:rPr>
                <w:rFonts w:ascii="Times New Roman" w:hAnsi="Times New Roman" w:cs="Times New Roman"/>
                <w:sz w:val="16"/>
              </w:rPr>
              <w:t>Расположено на мансардном этаже двухэтажного жилого дома, котор</w:t>
            </w:r>
            <w:r w:rsidR="00EF58A7">
              <w:rPr>
                <w:rFonts w:ascii="Times New Roman" w:hAnsi="Times New Roman" w:cs="Times New Roman"/>
                <w:sz w:val="16"/>
              </w:rPr>
              <w:t>ый</w:t>
            </w:r>
            <w:r>
              <w:rPr>
                <w:rFonts w:ascii="Times New Roman" w:hAnsi="Times New Roman" w:cs="Times New Roman"/>
                <w:sz w:val="16"/>
              </w:rPr>
              <w:t xml:space="preserve"> является историко-культурной ценностью.</w:t>
            </w:r>
          </w:p>
          <w:p w:rsidR="00B65CF4" w:rsidRDefault="0028346E" w:rsidP="0028346E">
            <w:pPr>
              <w:spacing w:line="180" w:lineRule="exact"/>
              <w:rPr>
                <w:rFonts w:ascii="Times New Roman" w:hAnsi="Times New Roman" w:cs="Times New Roman"/>
                <w:b/>
                <w:sz w:val="16"/>
              </w:rPr>
            </w:pPr>
            <w:r w:rsidRPr="00AF2345">
              <w:rPr>
                <w:rFonts w:ascii="Times New Roman" w:hAnsi="Times New Roman" w:cs="Times New Roman"/>
                <w:sz w:val="16"/>
              </w:rPr>
              <w:t xml:space="preserve">Место нахождения: г. Гродно, </w:t>
            </w:r>
            <w:r w:rsidRPr="007D5EBA">
              <w:rPr>
                <w:rFonts w:ascii="Times New Roman" w:hAnsi="Times New Roman" w:cs="Times New Roman"/>
                <w:b/>
                <w:sz w:val="16"/>
              </w:rPr>
              <w:t xml:space="preserve">ул. </w:t>
            </w:r>
            <w:r>
              <w:rPr>
                <w:rFonts w:ascii="Times New Roman" w:hAnsi="Times New Roman" w:cs="Times New Roman"/>
                <w:b/>
                <w:sz w:val="16"/>
              </w:rPr>
              <w:t>Карла Маркса, 5-14</w:t>
            </w:r>
          </w:p>
          <w:p w:rsidR="001F15BA" w:rsidRPr="00AF2345" w:rsidRDefault="001F15BA" w:rsidP="0028346E">
            <w:pPr>
              <w:spacing w:line="180" w:lineRule="exact"/>
              <w:rPr>
                <w:rFonts w:ascii="Times New Roman" w:hAnsi="Times New Roman" w:cs="Times New Roman"/>
                <w:sz w:val="16"/>
              </w:rPr>
            </w:pPr>
            <w:r>
              <w:rPr>
                <w:rFonts w:ascii="Times New Roman" w:hAnsi="Times New Roman" w:cs="Times New Roman"/>
                <w:b/>
                <w:sz w:val="16"/>
              </w:rPr>
              <w:t xml:space="preserve">Условие продажи: </w:t>
            </w:r>
            <w:r>
              <w:rPr>
                <w:rFonts w:ascii="Times New Roman" w:hAnsi="Times New Roman" w:cs="Times New Roman"/>
                <w:sz w:val="16"/>
              </w:rPr>
              <w:t>подписание покупателем охранного обязательства в течение тридцати календарных дней со дня приобретения права собственности на недвижимое имущество</w:t>
            </w:r>
          </w:p>
        </w:tc>
        <w:tc>
          <w:tcPr>
            <w:tcW w:w="935" w:type="pct"/>
          </w:tcPr>
          <w:p w:rsidR="00B65CF4" w:rsidRDefault="0028346E" w:rsidP="00B65CF4">
            <w:pPr>
              <w:jc w:val="center"/>
              <w:rPr>
                <w:rFonts w:ascii="Times New Roman" w:hAnsi="Times New Roman" w:cs="Times New Roman"/>
                <w:sz w:val="16"/>
                <w:szCs w:val="16"/>
              </w:rPr>
            </w:pPr>
            <w:r>
              <w:rPr>
                <w:rFonts w:ascii="Times New Roman" w:hAnsi="Times New Roman" w:cs="Times New Roman"/>
                <w:sz w:val="16"/>
                <w:szCs w:val="16"/>
              </w:rPr>
              <w:t>87 100,00</w:t>
            </w:r>
          </w:p>
        </w:tc>
        <w:tc>
          <w:tcPr>
            <w:tcW w:w="700" w:type="pct"/>
          </w:tcPr>
          <w:p w:rsidR="00B65CF4" w:rsidRDefault="007C61D0" w:rsidP="00B65CF4">
            <w:pPr>
              <w:jc w:val="center"/>
              <w:rPr>
                <w:rFonts w:ascii="Times New Roman" w:hAnsi="Times New Roman" w:cs="Times New Roman"/>
                <w:sz w:val="16"/>
                <w:szCs w:val="16"/>
              </w:rPr>
            </w:pPr>
            <w:r>
              <w:rPr>
                <w:rFonts w:ascii="Times New Roman" w:hAnsi="Times New Roman" w:cs="Times New Roman"/>
                <w:sz w:val="16"/>
                <w:szCs w:val="16"/>
              </w:rPr>
              <w:t>17 420,00</w:t>
            </w:r>
          </w:p>
        </w:tc>
      </w:tr>
      <w:tr w:rsidR="00A86341" w:rsidRPr="000E2018" w:rsidTr="00A86341">
        <w:tc>
          <w:tcPr>
            <w:tcW w:w="5000" w:type="pct"/>
            <w:gridSpan w:val="4"/>
            <w:vAlign w:val="center"/>
          </w:tcPr>
          <w:p w:rsidR="00A86341" w:rsidRDefault="00A86341" w:rsidP="00A86341">
            <w:pPr>
              <w:rPr>
                <w:rFonts w:ascii="Times New Roman" w:hAnsi="Times New Roman" w:cs="Times New Roman"/>
                <w:sz w:val="16"/>
                <w:szCs w:val="16"/>
              </w:rPr>
            </w:pPr>
            <w:r w:rsidRPr="00120DD8">
              <w:rPr>
                <w:rFonts w:ascii="Times New Roman" w:hAnsi="Times New Roman" w:cs="Times New Roman"/>
                <w:b/>
                <w:sz w:val="16"/>
              </w:rPr>
              <w:t>Продавец: коммунальное унитарное предприятие по оказанию услуг «Гродненский центр недвижимости», г. Гродно, ул. Медовая, 3, тел.: 8 (0152) 62-57-30</w:t>
            </w:r>
          </w:p>
        </w:tc>
      </w:tr>
      <w:tr w:rsidR="00A86341" w:rsidRPr="000E2018" w:rsidTr="00536A5B">
        <w:tc>
          <w:tcPr>
            <w:tcW w:w="291" w:type="pct"/>
          </w:tcPr>
          <w:p w:rsidR="00A86341" w:rsidRDefault="00A86341" w:rsidP="00B65CF4">
            <w:pPr>
              <w:rPr>
                <w:rFonts w:ascii="Times New Roman" w:hAnsi="Times New Roman" w:cs="Times New Roman"/>
                <w:sz w:val="16"/>
              </w:rPr>
            </w:pPr>
            <w:r>
              <w:rPr>
                <w:rFonts w:ascii="Times New Roman" w:hAnsi="Times New Roman" w:cs="Times New Roman"/>
                <w:sz w:val="16"/>
              </w:rPr>
              <w:t>4</w:t>
            </w:r>
          </w:p>
        </w:tc>
        <w:tc>
          <w:tcPr>
            <w:tcW w:w="3074" w:type="pct"/>
          </w:tcPr>
          <w:p w:rsidR="00195DC0" w:rsidRDefault="00195DC0" w:rsidP="00195DC0">
            <w:pPr>
              <w:spacing w:line="180" w:lineRule="exact"/>
              <w:rPr>
                <w:rFonts w:ascii="Times New Roman" w:hAnsi="Times New Roman" w:cs="Times New Roman"/>
                <w:sz w:val="16"/>
              </w:rPr>
            </w:pPr>
            <w:r w:rsidRPr="00AF2345">
              <w:rPr>
                <w:rFonts w:ascii="Times New Roman" w:hAnsi="Times New Roman" w:cs="Times New Roman"/>
                <w:sz w:val="16"/>
              </w:rPr>
              <w:t xml:space="preserve">Изолированное помещение с инвентарным номером </w:t>
            </w:r>
            <w:r w:rsidRPr="007D5EBA">
              <w:rPr>
                <w:rFonts w:ascii="Times New Roman" w:hAnsi="Times New Roman" w:cs="Times New Roman"/>
                <w:sz w:val="16"/>
              </w:rPr>
              <w:t>400/D-</w:t>
            </w:r>
            <w:r>
              <w:rPr>
                <w:rFonts w:ascii="Times New Roman" w:hAnsi="Times New Roman" w:cs="Times New Roman"/>
                <w:sz w:val="16"/>
              </w:rPr>
              <w:t>189017</w:t>
            </w:r>
            <w:r w:rsidRPr="00AF2345">
              <w:rPr>
                <w:rFonts w:ascii="Times New Roman" w:hAnsi="Times New Roman" w:cs="Times New Roman"/>
                <w:sz w:val="16"/>
              </w:rPr>
              <w:t xml:space="preserve"> (наименование – </w:t>
            </w:r>
            <w:r>
              <w:rPr>
                <w:rFonts w:ascii="Times New Roman" w:hAnsi="Times New Roman" w:cs="Times New Roman"/>
                <w:sz w:val="16"/>
              </w:rPr>
              <w:t>нежилое помещение</w:t>
            </w:r>
            <w:r w:rsidRPr="00AF2345">
              <w:rPr>
                <w:rFonts w:ascii="Times New Roman" w:hAnsi="Times New Roman" w:cs="Times New Roman"/>
                <w:sz w:val="16"/>
              </w:rPr>
              <w:t xml:space="preserve">) площадью </w:t>
            </w:r>
            <w:r>
              <w:rPr>
                <w:rFonts w:ascii="Times New Roman" w:hAnsi="Times New Roman" w:cs="Times New Roman"/>
                <w:sz w:val="16"/>
              </w:rPr>
              <w:t>41,3</w:t>
            </w:r>
            <w:r w:rsidRPr="00AF2345">
              <w:rPr>
                <w:rFonts w:ascii="Times New Roman" w:hAnsi="Times New Roman" w:cs="Times New Roman"/>
                <w:sz w:val="16"/>
              </w:rPr>
              <w:t xml:space="preserve"> </w:t>
            </w:r>
            <w:proofErr w:type="spellStart"/>
            <w:r w:rsidRPr="00AF2345">
              <w:rPr>
                <w:rFonts w:ascii="Times New Roman" w:hAnsi="Times New Roman" w:cs="Times New Roman"/>
                <w:sz w:val="16"/>
              </w:rPr>
              <w:t>кв.м</w:t>
            </w:r>
            <w:proofErr w:type="spellEnd"/>
            <w:r w:rsidRPr="00AF2345">
              <w:rPr>
                <w:rFonts w:ascii="Times New Roman" w:hAnsi="Times New Roman" w:cs="Times New Roman"/>
                <w:sz w:val="16"/>
              </w:rPr>
              <w:t xml:space="preserve">. </w:t>
            </w:r>
            <w:r>
              <w:rPr>
                <w:rFonts w:ascii="Times New Roman" w:hAnsi="Times New Roman" w:cs="Times New Roman"/>
                <w:sz w:val="16"/>
              </w:rPr>
              <w:t>Расположено на первом этаже двухэтажного жилого дома со встроенными нежилыми помещениями, котор</w:t>
            </w:r>
            <w:r w:rsidR="00EF58A7">
              <w:rPr>
                <w:rFonts w:ascii="Times New Roman" w:hAnsi="Times New Roman" w:cs="Times New Roman"/>
                <w:sz w:val="16"/>
              </w:rPr>
              <w:t>ый</w:t>
            </w:r>
            <w:bookmarkStart w:id="0" w:name="_GoBack"/>
            <w:bookmarkEnd w:id="0"/>
            <w:r>
              <w:rPr>
                <w:rFonts w:ascii="Times New Roman" w:hAnsi="Times New Roman" w:cs="Times New Roman"/>
                <w:sz w:val="16"/>
              </w:rPr>
              <w:t xml:space="preserve"> является историко-культурной ценностью.</w:t>
            </w:r>
          </w:p>
          <w:p w:rsidR="00195DC0" w:rsidRDefault="00195DC0" w:rsidP="00195DC0">
            <w:pPr>
              <w:spacing w:line="180" w:lineRule="exact"/>
              <w:rPr>
                <w:rFonts w:ascii="Times New Roman" w:hAnsi="Times New Roman" w:cs="Times New Roman"/>
                <w:b/>
                <w:sz w:val="16"/>
              </w:rPr>
            </w:pPr>
            <w:r w:rsidRPr="00AF2345">
              <w:rPr>
                <w:rFonts w:ascii="Times New Roman" w:hAnsi="Times New Roman" w:cs="Times New Roman"/>
                <w:sz w:val="16"/>
              </w:rPr>
              <w:t xml:space="preserve">Место нахождения: г. Гродно, </w:t>
            </w:r>
            <w:r w:rsidRPr="007D5EBA">
              <w:rPr>
                <w:rFonts w:ascii="Times New Roman" w:hAnsi="Times New Roman" w:cs="Times New Roman"/>
                <w:b/>
                <w:sz w:val="16"/>
              </w:rPr>
              <w:t xml:space="preserve">ул. </w:t>
            </w:r>
            <w:r>
              <w:rPr>
                <w:rFonts w:ascii="Times New Roman" w:hAnsi="Times New Roman" w:cs="Times New Roman"/>
                <w:b/>
                <w:sz w:val="16"/>
              </w:rPr>
              <w:t>Карла Маркса, 11-7</w:t>
            </w:r>
          </w:p>
          <w:p w:rsidR="00A86341" w:rsidRPr="00AF2345" w:rsidRDefault="00195DC0" w:rsidP="006E7D74">
            <w:pPr>
              <w:spacing w:line="180" w:lineRule="exact"/>
              <w:rPr>
                <w:rFonts w:ascii="Times New Roman" w:hAnsi="Times New Roman" w:cs="Times New Roman"/>
                <w:sz w:val="16"/>
              </w:rPr>
            </w:pPr>
            <w:r>
              <w:rPr>
                <w:rFonts w:ascii="Times New Roman" w:hAnsi="Times New Roman" w:cs="Times New Roman"/>
                <w:b/>
                <w:sz w:val="16"/>
              </w:rPr>
              <w:t xml:space="preserve">Условие продажи: </w:t>
            </w:r>
            <w:r w:rsidRPr="00195DC0">
              <w:rPr>
                <w:rFonts w:ascii="Times New Roman" w:hAnsi="Times New Roman" w:cs="Times New Roman"/>
                <w:sz w:val="16"/>
              </w:rPr>
              <w:t>1)</w:t>
            </w:r>
            <w:r>
              <w:rPr>
                <w:rFonts w:ascii="Times New Roman" w:hAnsi="Times New Roman" w:cs="Times New Roman"/>
                <w:sz w:val="16"/>
              </w:rPr>
              <w:t xml:space="preserve"> подписание покупателем охранного обязательства в течение тридцати календарных дней со дня приобретения права собственности на недвижимое имущество; 2) разработка и утверждение покупателем в течение одного года со дня заключения договора купли-продажи проектной документации на проведение реконструкции и (или) капитального ремонта или недвижимого имущества; 3) </w:t>
            </w:r>
            <w:r w:rsidR="006E7D74">
              <w:rPr>
                <w:rFonts w:ascii="Times New Roman" w:hAnsi="Times New Roman" w:cs="Times New Roman"/>
                <w:sz w:val="16"/>
              </w:rPr>
              <w:t>проведение покупателем реконструкции и (или) капитального ремонта недвижимого имущества и ввод его в эксплуатацию в сроки, установленные проектной документацией, но не позднее трех лет со дня заключения договора купли-продажи;</w:t>
            </w:r>
            <w:r w:rsidR="00F00EF4">
              <w:rPr>
                <w:rFonts w:ascii="Times New Roman" w:hAnsi="Times New Roman" w:cs="Times New Roman"/>
                <w:sz w:val="16"/>
              </w:rPr>
              <w:t xml:space="preserve"> 4) обеспечение покупателем перехода всех обязательств по договору купли-продажи на нового собственника в том объёме и на тех условиях, которые существовали к моменту приобретения имущества новым собственником, до полного исполнения всех условий договора купли-продажи.</w:t>
            </w:r>
          </w:p>
        </w:tc>
        <w:tc>
          <w:tcPr>
            <w:tcW w:w="935" w:type="pct"/>
          </w:tcPr>
          <w:p w:rsidR="00A86341" w:rsidRDefault="00980436" w:rsidP="00B65CF4">
            <w:pPr>
              <w:jc w:val="center"/>
              <w:rPr>
                <w:rFonts w:ascii="Times New Roman" w:hAnsi="Times New Roman" w:cs="Times New Roman"/>
                <w:sz w:val="16"/>
                <w:szCs w:val="16"/>
              </w:rPr>
            </w:pPr>
            <w:r>
              <w:rPr>
                <w:rFonts w:ascii="Times New Roman" w:hAnsi="Times New Roman" w:cs="Times New Roman"/>
                <w:sz w:val="16"/>
                <w:szCs w:val="16"/>
              </w:rPr>
              <w:t>127</w:t>
            </w:r>
            <w:r w:rsidR="006349E1">
              <w:rPr>
                <w:rFonts w:ascii="Times New Roman" w:hAnsi="Times New Roman" w:cs="Times New Roman"/>
                <w:sz w:val="16"/>
                <w:szCs w:val="16"/>
              </w:rPr>
              <w:t> </w:t>
            </w:r>
            <w:r>
              <w:rPr>
                <w:rFonts w:ascii="Times New Roman" w:hAnsi="Times New Roman" w:cs="Times New Roman"/>
                <w:sz w:val="16"/>
                <w:szCs w:val="16"/>
              </w:rPr>
              <w:t>000</w:t>
            </w:r>
            <w:r w:rsidR="006349E1">
              <w:rPr>
                <w:rFonts w:ascii="Times New Roman" w:hAnsi="Times New Roman" w:cs="Times New Roman"/>
                <w:sz w:val="16"/>
                <w:szCs w:val="16"/>
              </w:rPr>
              <w:t>,00</w:t>
            </w:r>
          </w:p>
        </w:tc>
        <w:tc>
          <w:tcPr>
            <w:tcW w:w="700" w:type="pct"/>
          </w:tcPr>
          <w:p w:rsidR="00A86341" w:rsidRDefault="006349E1" w:rsidP="00B65CF4">
            <w:pPr>
              <w:jc w:val="center"/>
              <w:rPr>
                <w:rFonts w:ascii="Times New Roman" w:hAnsi="Times New Roman" w:cs="Times New Roman"/>
                <w:sz w:val="16"/>
                <w:szCs w:val="16"/>
              </w:rPr>
            </w:pPr>
            <w:r>
              <w:rPr>
                <w:rFonts w:ascii="Times New Roman" w:hAnsi="Times New Roman" w:cs="Times New Roman"/>
                <w:sz w:val="16"/>
                <w:szCs w:val="16"/>
              </w:rPr>
              <w:t>25 400,00</w:t>
            </w:r>
          </w:p>
        </w:tc>
      </w:tr>
    </w:tbl>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купли-продажи, если иной срок, но не менее трех лет, не установлен Гродненским городским Советом депутатов.</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Организатор аукциона: коммунальное унитарное предприятие по оказанию услуг «Гродненский центр недвижимости», г. Гродно, пл. Ленина, 2/1, тел.: 8 (0152) 62-60-55, 62-60-56</w:t>
      </w:r>
    </w:p>
    <w:p w:rsidR="00920D02" w:rsidRPr="000E2018" w:rsidRDefault="00920D02" w:rsidP="00920D02">
      <w:pPr>
        <w:spacing w:after="0" w:line="240" w:lineRule="auto"/>
        <w:jc w:val="both"/>
        <w:rPr>
          <w:rFonts w:ascii="Times New Roman" w:hAnsi="Times New Roman" w:cs="Times New Roman"/>
          <w:color w:val="FF0000"/>
          <w:sz w:val="16"/>
          <w:szCs w:val="18"/>
        </w:rPr>
      </w:pPr>
      <w:r w:rsidRPr="000E2018">
        <w:rPr>
          <w:rStyle w:val="a5"/>
          <w:rFonts w:ascii="Times New Roman" w:hAnsi="Times New Roman" w:cs="Times New Roman"/>
          <w:b w:val="0"/>
          <w:sz w:val="16"/>
          <w:szCs w:val="18"/>
          <w:shd w:val="clear" w:color="auto" w:fill="FFFFFF"/>
        </w:rPr>
        <w:t>Форма проведения торгов</w:t>
      </w:r>
      <w:r w:rsidRPr="000E2018">
        <w:rPr>
          <w:rStyle w:val="a5"/>
          <w:rFonts w:ascii="Times New Roman" w:hAnsi="Times New Roman" w:cs="Times New Roman"/>
          <w:sz w:val="16"/>
          <w:szCs w:val="18"/>
          <w:shd w:val="clear" w:color="auto" w:fill="FFFFFF"/>
        </w:rPr>
        <w:t>: </w:t>
      </w:r>
      <w:r w:rsidRPr="000E2018">
        <w:rPr>
          <w:rFonts w:ascii="Times New Roman" w:hAnsi="Times New Roman" w:cs="Times New Roman"/>
          <w:sz w:val="16"/>
          <w:szCs w:val="18"/>
          <w:shd w:val="clear" w:color="auto" w:fill="FFFFFF"/>
        </w:rPr>
        <w:t>открытый аукцион на повышение начальной цены</w:t>
      </w:r>
      <w:r w:rsidRPr="000E2018">
        <w:rPr>
          <w:rFonts w:ascii="Times New Roman" w:hAnsi="Times New Roman" w:cs="Times New Roman"/>
          <w:color w:val="FF0000"/>
          <w:sz w:val="16"/>
          <w:szCs w:val="18"/>
          <w:shd w:val="clear" w:color="auto" w:fill="FFFFFF"/>
        </w:rPr>
        <w:t>.</w:t>
      </w:r>
    </w:p>
    <w:p w:rsidR="00920D02" w:rsidRPr="000E2018" w:rsidRDefault="00920D02" w:rsidP="00920D02">
      <w:pPr>
        <w:spacing w:after="0" w:line="240" w:lineRule="auto"/>
        <w:jc w:val="both"/>
        <w:rPr>
          <w:rFonts w:ascii="Times New Roman" w:hAnsi="Times New Roman" w:cs="Times New Roman"/>
          <w:b/>
          <w:sz w:val="16"/>
        </w:rPr>
      </w:pPr>
      <w:r w:rsidRPr="000E2018">
        <w:rPr>
          <w:rFonts w:ascii="Times New Roman" w:hAnsi="Times New Roman" w:cs="Times New Roman"/>
          <w:b/>
          <w:sz w:val="16"/>
        </w:rPr>
        <w:t xml:space="preserve">Аукцион состоится </w:t>
      </w:r>
      <w:r w:rsidR="00635239">
        <w:rPr>
          <w:rFonts w:ascii="Times New Roman" w:hAnsi="Times New Roman" w:cs="Times New Roman"/>
          <w:b/>
          <w:sz w:val="16"/>
        </w:rPr>
        <w:t>11 июня</w:t>
      </w:r>
      <w:r w:rsidR="00E91B14">
        <w:rPr>
          <w:rFonts w:ascii="Times New Roman" w:hAnsi="Times New Roman" w:cs="Times New Roman"/>
          <w:b/>
          <w:sz w:val="16"/>
        </w:rPr>
        <w:t xml:space="preserve"> 2024</w:t>
      </w:r>
      <w:r w:rsidRPr="000E2018">
        <w:rPr>
          <w:rFonts w:ascii="Times New Roman" w:hAnsi="Times New Roman" w:cs="Times New Roman"/>
          <w:b/>
          <w:sz w:val="16"/>
        </w:rPr>
        <w:t xml:space="preserve"> г. в 12:00 по адресу: г. Гродно, пл. Ленина, 2/1, здание горисполкома, актовый зал.</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Аукцион проводится в соответствии с Положением о порядке организации и проведения аукционов (конкурсов) по продаже отдельных объектов, находящихся в государственной собственности, утверждённым постановлением Совета Министров РБ от 12.07.2013 № 609. Аукцион проводится аукционистом при наличии двух или более участников аукциона. Шаг аукциона определяется в пределах от 5 до 15 процентов от предыдущей названной аукционистом цены продажи предмета аукциона. Первая объявленная аукционистом цена продажи предмета аукциона определяется в соответствии с шагом аукциона от начальной цены его продажи. Аукцион продолжается до тех пор, пока по новой объявленной цене продажи предмета аукциона аукционный номер не поднимет только один его участник. Аукционист называет аукционный номер данного участника, трижды последнюю цену и объявляет о продаже предмета аукциона, а этого участника - победителем аукциона по продаже соответствующего предмета аукциона. Торги признаются несостоявшимися, о чем составляется протокол о признании торгов несостоявшимися, если заявление на участие в них подано только одним участником, или для участия в торгах не было подано ни одного заявления, или на торги явился один из участников, или ни один из участников не явился на торги. В случае, если аукцион признан несостоявшимся в силу того, что заявление на участие в нем подано только одним участником или для участия в нем явился только один участник, принимается решение о продаже предмета аукциона этому участнику при его согласии по начальной цене, увеличенной на 5 процентов.</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Задаток вносится в белорусских рублях в срок подачи документов на расчетный счет BY24 AKBB 3012 0000 4181 0400 0000 Гродненское областное управление №400 ОАО АСБ «Беларусбанк», г. Гродно, БИК AKBBBY2Х, код назначения платежа 40901, УНП 590727594 получатель – коммунальное унитарное предприятие по оказанию услуг «Гродненский центр недвижимости».</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Лица, желающие участвовать в аукционе, обязаны подать организатору аукциона в указанный в извещении срок заявление на участие в аукционе, к которому прилагаются:</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документ, подтверждающий внесение суммы задатка на расчетный банковский счет, указанный в извещении, с отметкой банка;</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b/>
          <w:sz w:val="16"/>
        </w:rPr>
        <w:lastRenderedPageBreak/>
        <w:t>юридическим лицом или индивидуальным предпринимателем РБ</w:t>
      </w:r>
      <w:r w:rsidRPr="000E2018">
        <w:rPr>
          <w:rFonts w:ascii="Times New Roman" w:hAnsi="Times New Roman" w:cs="Times New Roman"/>
          <w:sz w:val="16"/>
        </w:rPr>
        <w:t xml:space="preserve"> - копия документа, подтверждающего государственную регистрацию этого юридического лица или индивидуального предпринимателя, без нотариального засвидетельствования;</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b/>
          <w:sz w:val="16"/>
        </w:rPr>
        <w:t>иностранным юридическим лицом</w:t>
      </w:r>
      <w:r w:rsidRPr="000E2018">
        <w:rPr>
          <w:rFonts w:ascii="Times New Roman" w:hAnsi="Times New Roman" w:cs="Times New Roman"/>
          <w:sz w:val="16"/>
        </w:rPr>
        <w:t xml:space="preserve"> - 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торгах)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b/>
          <w:sz w:val="16"/>
        </w:rPr>
        <w:t>представителем юридического лица РБ</w:t>
      </w:r>
      <w:r w:rsidRPr="000E2018">
        <w:rPr>
          <w:rFonts w:ascii="Times New Roman" w:hAnsi="Times New Roman" w:cs="Times New Roman"/>
          <w:sz w:val="16"/>
        </w:rPr>
        <w:t xml:space="preserve"> - доверенность, выданная в установленном законодательством порядке (кроме случаев, когда юридическое лицо представляет его руководитель);</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b/>
          <w:sz w:val="16"/>
        </w:rPr>
        <w:t>представителем гражданина или индивидуального предпринимателя РБ</w:t>
      </w:r>
      <w:r w:rsidRPr="000E2018">
        <w:rPr>
          <w:rFonts w:ascii="Times New Roman" w:hAnsi="Times New Roman" w:cs="Times New Roman"/>
          <w:sz w:val="16"/>
        </w:rPr>
        <w:t xml:space="preserve"> - нотариально удостоверенная доверенность;</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b/>
          <w:sz w:val="16"/>
        </w:rPr>
        <w:t>представителем иностранного юридического лица, иностранного физического лица</w:t>
      </w:r>
      <w:r w:rsidRPr="000E2018">
        <w:rPr>
          <w:rFonts w:ascii="Times New Roman" w:hAnsi="Times New Roman" w:cs="Times New Roman"/>
          <w:sz w:val="16"/>
        </w:rPr>
        <w:t xml:space="preserve"> - доверенность, легализованная в установленном законодательством порядке, с нотариально засвидетельствованным переводом на белорусский или русский язык.</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При подаче документов заявитель (его представитель) предъявляет документ, удостоверяющий личность, а руководитель юридического лица - также документ, подтверждающий его полномочия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иные документы в соответствии с законодательством).</w:t>
      </w:r>
    </w:p>
    <w:p w:rsidR="00920D02" w:rsidRPr="000E2018" w:rsidRDefault="00920D02" w:rsidP="00920D02">
      <w:pPr>
        <w:spacing w:after="0" w:line="240" w:lineRule="auto"/>
        <w:jc w:val="center"/>
        <w:rPr>
          <w:rFonts w:ascii="Times New Roman" w:hAnsi="Times New Roman" w:cs="Times New Roman"/>
          <w:b/>
          <w:sz w:val="16"/>
          <w:u w:val="single"/>
        </w:rPr>
      </w:pPr>
      <w:r w:rsidRPr="000E2018">
        <w:rPr>
          <w:rFonts w:ascii="Times New Roman" w:hAnsi="Times New Roman" w:cs="Times New Roman"/>
          <w:b/>
          <w:sz w:val="16"/>
          <w:u w:val="single"/>
        </w:rPr>
        <w:t xml:space="preserve">До подачи заявления </w:t>
      </w:r>
      <w:r w:rsidR="000E2018" w:rsidRPr="000E2018">
        <w:rPr>
          <w:rFonts w:ascii="Times New Roman" w:hAnsi="Times New Roman" w:cs="Times New Roman"/>
          <w:b/>
          <w:sz w:val="16"/>
          <w:u w:val="single"/>
        </w:rPr>
        <w:t xml:space="preserve">гражданину </w:t>
      </w:r>
      <w:r w:rsidRPr="000E2018">
        <w:rPr>
          <w:rFonts w:ascii="Times New Roman" w:hAnsi="Times New Roman" w:cs="Times New Roman"/>
          <w:b/>
          <w:sz w:val="16"/>
          <w:u w:val="single"/>
        </w:rPr>
        <w:t>необходимо открыть и/или иметь открытый текущий (расчётный) счёт, предварительно ознакомиться с условиями оплаты вознаграждений банку за оказанные услуги (перечисление и возврат суммы задатка), и при себе иметь необходимые реквизиты.</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Возмещение затрат на организацию и проведение торгов осуществляется победителем торгов (единственным участником торгов) по фактическим затратам. Победитель торгов (единственный участник торгов) обязан: перечислить на расчетный банковский счет, указанный в протоколе, сумму затрат на организацию и проведение торгов в течение 10 рабочих дней со дня их проведения (информация о сумме и порядке возмещения затрат доводится до сведения участников аукциона до его начала при заключительной регистрации под роспись); после предъявления копии платежных документов о перечислении суммы затрат на организацию и проведение торгов, но не позднее 10 рабочих дней, подписать и заключить с продавцом имущества договор купли-продажи предмета торгов; оплатить стоимость приобретенного имущества в течение 30 календарных дней со дня заключения договора купли-продажи (рассрочка оплаты предоставляется в порядке, установленном законодательством).</w:t>
      </w:r>
    </w:p>
    <w:p w:rsidR="00920D02" w:rsidRPr="000E2018" w:rsidRDefault="00920D02" w:rsidP="00920D02">
      <w:pPr>
        <w:spacing w:after="0" w:line="240" w:lineRule="auto"/>
        <w:jc w:val="both"/>
        <w:rPr>
          <w:rFonts w:ascii="Times New Roman" w:hAnsi="Times New Roman" w:cs="Times New Roman"/>
          <w:b/>
          <w:sz w:val="16"/>
        </w:rPr>
      </w:pPr>
      <w:r w:rsidRPr="000E2018">
        <w:rPr>
          <w:rFonts w:ascii="Times New Roman" w:hAnsi="Times New Roman" w:cs="Times New Roman"/>
          <w:b/>
          <w:sz w:val="16"/>
        </w:rPr>
        <w:t xml:space="preserve">Заявления с прилагаемыми документами принимаются по </w:t>
      </w:r>
      <w:r w:rsidR="00635239">
        <w:rPr>
          <w:rFonts w:ascii="Times New Roman" w:hAnsi="Times New Roman" w:cs="Times New Roman"/>
          <w:b/>
          <w:sz w:val="16"/>
        </w:rPr>
        <w:t>5 июня</w:t>
      </w:r>
      <w:r w:rsidR="00082588">
        <w:rPr>
          <w:rFonts w:ascii="Times New Roman" w:hAnsi="Times New Roman" w:cs="Times New Roman"/>
          <w:b/>
          <w:sz w:val="16"/>
        </w:rPr>
        <w:t xml:space="preserve"> 2024</w:t>
      </w:r>
      <w:r w:rsidRPr="000E2018">
        <w:rPr>
          <w:rFonts w:ascii="Times New Roman" w:hAnsi="Times New Roman" w:cs="Times New Roman"/>
          <w:b/>
          <w:sz w:val="16"/>
        </w:rPr>
        <w:t xml:space="preserve"> г. до 17:00 по адресу: г. Гродно, пл. Ленина, 2/1, здание горисполкома, кабинет № 117</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Организатор аукциона имеет право отказаться от его проведения в любое время, но не позднее чем за три календарных дня до наступления даты проведения аукциона.</w:t>
      </w:r>
    </w:p>
    <w:p w:rsidR="00920D02" w:rsidRPr="000E2018" w:rsidRDefault="00920D02" w:rsidP="00920D02">
      <w:pPr>
        <w:spacing w:after="0" w:line="240" w:lineRule="auto"/>
        <w:jc w:val="both"/>
        <w:rPr>
          <w:rFonts w:ascii="Times New Roman" w:hAnsi="Times New Roman" w:cs="Times New Roman"/>
          <w:sz w:val="16"/>
        </w:rPr>
      </w:pPr>
      <w:r w:rsidRPr="000E2018">
        <w:rPr>
          <w:rFonts w:ascii="Times New Roman" w:hAnsi="Times New Roman" w:cs="Times New Roman"/>
          <w:sz w:val="16"/>
        </w:rPr>
        <w:t>Сайт организатора аукциона: http://gcn.by/</w:t>
      </w:r>
    </w:p>
    <w:p w:rsidR="00DB228C" w:rsidRPr="00DB228C" w:rsidRDefault="00DB228C" w:rsidP="00920D02">
      <w:pPr>
        <w:spacing w:after="0" w:line="180" w:lineRule="exact"/>
        <w:jc w:val="both"/>
        <w:rPr>
          <w:rFonts w:ascii="Times New Roman" w:hAnsi="Times New Roman" w:cs="Times New Roman"/>
          <w:sz w:val="18"/>
        </w:rPr>
      </w:pPr>
    </w:p>
    <w:sectPr w:rsidR="00DB228C" w:rsidRPr="00DB228C" w:rsidSect="001C6A2F">
      <w:pgSz w:w="16838" w:h="11906" w:orient="landscape"/>
      <w:pgMar w:top="568" w:right="82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58"/>
    <w:rsid w:val="00027B72"/>
    <w:rsid w:val="000821D1"/>
    <w:rsid w:val="00082588"/>
    <w:rsid w:val="000E2018"/>
    <w:rsid w:val="00120DD8"/>
    <w:rsid w:val="00176AAF"/>
    <w:rsid w:val="0019151E"/>
    <w:rsid w:val="00195DC0"/>
    <w:rsid w:val="001B4ED0"/>
    <w:rsid w:val="001C6A2F"/>
    <w:rsid w:val="001E43E5"/>
    <w:rsid w:val="001F15BA"/>
    <w:rsid w:val="00220EEC"/>
    <w:rsid w:val="00250A0F"/>
    <w:rsid w:val="00270F34"/>
    <w:rsid w:val="00271265"/>
    <w:rsid w:val="00277542"/>
    <w:rsid w:val="0028346E"/>
    <w:rsid w:val="00285B55"/>
    <w:rsid w:val="00295C72"/>
    <w:rsid w:val="003513B2"/>
    <w:rsid w:val="00363611"/>
    <w:rsid w:val="003705E6"/>
    <w:rsid w:val="0040568B"/>
    <w:rsid w:val="004263EE"/>
    <w:rsid w:val="004C7089"/>
    <w:rsid w:val="005031E8"/>
    <w:rsid w:val="00536A5B"/>
    <w:rsid w:val="005605FD"/>
    <w:rsid w:val="005640A2"/>
    <w:rsid w:val="00586A22"/>
    <w:rsid w:val="005874F6"/>
    <w:rsid w:val="005C4E2F"/>
    <w:rsid w:val="005D075D"/>
    <w:rsid w:val="005F3D89"/>
    <w:rsid w:val="005F4DFB"/>
    <w:rsid w:val="006349E1"/>
    <w:rsid w:val="00635239"/>
    <w:rsid w:val="00657E58"/>
    <w:rsid w:val="0067276B"/>
    <w:rsid w:val="00672FA5"/>
    <w:rsid w:val="006B2277"/>
    <w:rsid w:val="006E7D74"/>
    <w:rsid w:val="007227A5"/>
    <w:rsid w:val="007323AE"/>
    <w:rsid w:val="007426D6"/>
    <w:rsid w:val="00743828"/>
    <w:rsid w:val="0074427A"/>
    <w:rsid w:val="007514F8"/>
    <w:rsid w:val="007C61D0"/>
    <w:rsid w:val="007D5EBA"/>
    <w:rsid w:val="007E3AC6"/>
    <w:rsid w:val="008078E8"/>
    <w:rsid w:val="008440E0"/>
    <w:rsid w:val="008F45A3"/>
    <w:rsid w:val="008F69A4"/>
    <w:rsid w:val="00920D02"/>
    <w:rsid w:val="009227B4"/>
    <w:rsid w:val="00946975"/>
    <w:rsid w:val="00980436"/>
    <w:rsid w:val="00995DC5"/>
    <w:rsid w:val="00A070AD"/>
    <w:rsid w:val="00A22E0B"/>
    <w:rsid w:val="00A8101F"/>
    <w:rsid w:val="00A86341"/>
    <w:rsid w:val="00AD7E64"/>
    <w:rsid w:val="00AE4E49"/>
    <w:rsid w:val="00AF2345"/>
    <w:rsid w:val="00AF375B"/>
    <w:rsid w:val="00B27BF5"/>
    <w:rsid w:val="00B41460"/>
    <w:rsid w:val="00B448AE"/>
    <w:rsid w:val="00B65CF4"/>
    <w:rsid w:val="00B77F79"/>
    <w:rsid w:val="00BC60C9"/>
    <w:rsid w:val="00C05D61"/>
    <w:rsid w:val="00C07C14"/>
    <w:rsid w:val="00C611F5"/>
    <w:rsid w:val="00C91E28"/>
    <w:rsid w:val="00CA3512"/>
    <w:rsid w:val="00DA7F9C"/>
    <w:rsid w:val="00DB228C"/>
    <w:rsid w:val="00DC0C65"/>
    <w:rsid w:val="00E04786"/>
    <w:rsid w:val="00E91B14"/>
    <w:rsid w:val="00EB4480"/>
    <w:rsid w:val="00ED30EE"/>
    <w:rsid w:val="00EE2724"/>
    <w:rsid w:val="00EF58A7"/>
    <w:rsid w:val="00F00EF4"/>
    <w:rsid w:val="00F17BA0"/>
    <w:rsid w:val="00F37D33"/>
    <w:rsid w:val="00F90B46"/>
    <w:rsid w:val="00F93FD9"/>
    <w:rsid w:val="00F96A77"/>
    <w:rsid w:val="00FB185A"/>
    <w:rsid w:val="00FC1EBD"/>
    <w:rsid w:val="00FE73DC"/>
    <w:rsid w:val="00FF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8FA4"/>
  <w15:chartTrackingRefBased/>
  <w15:docId w15:val="{1FEDD352-36E6-410C-A226-27306435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657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657E58"/>
  </w:style>
  <w:style w:type="character" w:customStyle="1" w:styleId="word-wrapper">
    <w:name w:val="word-wrapper"/>
    <w:basedOn w:val="a0"/>
    <w:rsid w:val="00657E58"/>
  </w:style>
  <w:style w:type="character" w:customStyle="1" w:styleId="colorff00ff">
    <w:name w:val="color__ff00ff"/>
    <w:basedOn w:val="a0"/>
    <w:rsid w:val="00657E58"/>
  </w:style>
  <w:style w:type="character" w:customStyle="1" w:styleId="fake-non-breaking-space">
    <w:name w:val="fake-non-breaking-space"/>
    <w:basedOn w:val="a0"/>
    <w:rsid w:val="00657E58"/>
  </w:style>
  <w:style w:type="character" w:customStyle="1" w:styleId="color0000ff">
    <w:name w:val="color__0000ff"/>
    <w:basedOn w:val="a0"/>
    <w:rsid w:val="00657E58"/>
  </w:style>
  <w:style w:type="table" w:styleId="a3">
    <w:name w:val="Table Grid"/>
    <w:basedOn w:val="a1"/>
    <w:uiPriority w:val="39"/>
    <w:rsid w:val="00AE4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43E5"/>
    <w:pPr>
      <w:ind w:left="720"/>
      <w:contextualSpacing/>
    </w:pPr>
  </w:style>
  <w:style w:type="character" w:styleId="a5">
    <w:name w:val="Strong"/>
    <w:basedOn w:val="a0"/>
    <w:uiPriority w:val="22"/>
    <w:qFormat/>
    <w:rsid w:val="00F37D33"/>
    <w:rPr>
      <w:b/>
      <w:bCs/>
    </w:rPr>
  </w:style>
  <w:style w:type="paragraph" w:styleId="a6">
    <w:name w:val="Balloon Text"/>
    <w:basedOn w:val="a"/>
    <w:link w:val="a7"/>
    <w:uiPriority w:val="99"/>
    <w:semiHidden/>
    <w:unhideWhenUsed/>
    <w:rsid w:val="00FE73D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E7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0071">
      <w:bodyDiv w:val="1"/>
      <w:marLeft w:val="0"/>
      <w:marRight w:val="0"/>
      <w:marTop w:val="0"/>
      <w:marBottom w:val="0"/>
      <w:divBdr>
        <w:top w:val="none" w:sz="0" w:space="0" w:color="auto"/>
        <w:left w:val="none" w:sz="0" w:space="0" w:color="auto"/>
        <w:bottom w:val="none" w:sz="0" w:space="0" w:color="auto"/>
        <w:right w:val="none" w:sz="0" w:space="0" w:color="auto"/>
      </w:divBdr>
      <w:divsChild>
        <w:div w:id="828325689">
          <w:marLeft w:val="0"/>
          <w:marRight w:val="0"/>
          <w:marTop w:val="225"/>
          <w:marBottom w:val="225"/>
          <w:divBdr>
            <w:top w:val="none" w:sz="0" w:space="0" w:color="auto"/>
            <w:left w:val="single" w:sz="18" w:space="26" w:color="00BCD6"/>
            <w:bottom w:val="none" w:sz="0" w:space="0" w:color="auto"/>
            <w:right w:val="none" w:sz="0" w:space="0" w:color="auto"/>
          </w:divBdr>
        </w:div>
        <w:div w:id="259415854">
          <w:marLeft w:val="0"/>
          <w:marRight w:val="0"/>
          <w:marTop w:val="0"/>
          <w:marBottom w:val="225"/>
          <w:divBdr>
            <w:top w:val="none" w:sz="0" w:space="0" w:color="auto"/>
            <w:left w:val="single" w:sz="18" w:space="26" w:color="00BCD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636</TotalTime>
  <Pages>2</Pages>
  <Words>1514</Words>
  <Characters>8634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90</cp:revision>
  <cp:lastPrinted>2023-08-23T04:55:00Z</cp:lastPrinted>
  <dcterms:created xsi:type="dcterms:W3CDTF">2023-05-02T08:22:00Z</dcterms:created>
  <dcterms:modified xsi:type="dcterms:W3CDTF">2024-05-06T07:24:00Z</dcterms:modified>
</cp:coreProperties>
</file>