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9E555D">
        <w:rPr>
          <w:rFonts w:ascii="Times New Roman" w:hAnsi="Times New Roman" w:cs="Times New Roman"/>
          <w:b/>
          <w:sz w:val="18"/>
        </w:rPr>
        <w:t xml:space="preserve">повторного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w:t>
      </w:r>
      <w:r w:rsidR="00D125F7">
        <w:rPr>
          <w:rFonts w:ascii="Times New Roman" w:hAnsi="Times New Roman" w:cs="Times New Roman"/>
          <w:b/>
          <w:sz w:val="18"/>
        </w:rPr>
        <w:t>Республики Беларусь</w:t>
      </w:r>
      <w:r w:rsidRPr="00E90D16">
        <w:rPr>
          <w:rFonts w:ascii="Times New Roman" w:hAnsi="Times New Roman" w:cs="Times New Roman"/>
          <w:b/>
          <w:sz w:val="18"/>
        </w:rPr>
        <w:t xml:space="preserve"> </w:t>
      </w:r>
      <w:r w:rsidR="003A2ABA">
        <w:rPr>
          <w:rFonts w:ascii="Times New Roman" w:hAnsi="Times New Roman" w:cs="Times New Roman"/>
          <w:b/>
          <w:sz w:val="18"/>
        </w:rPr>
        <w:t xml:space="preserve">13 августа </w:t>
      </w:r>
      <w:r w:rsidRPr="00E90D16">
        <w:rPr>
          <w:rFonts w:ascii="Times New Roman" w:hAnsi="Times New Roman" w:cs="Times New Roman"/>
          <w:b/>
          <w:sz w:val="18"/>
        </w:rPr>
        <w:t>202</w:t>
      </w:r>
      <w:r w:rsidR="00702B62" w:rsidRPr="00E90D16">
        <w:rPr>
          <w:rFonts w:ascii="Times New Roman" w:hAnsi="Times New Roman" w:cs="Times New Roman"/>
          <w:b/>
          <w:sz w:val="18"/>
        </w:rPr>
        <w:t>4</w:t>
      </w:r>
      <w:r w:rsidRPr="00E90D16">
        <w:rPr>
          <w:rFonts w:ascii="Times New Roman" w:hAnsi="Times New Roman" w:cs="Times New Roman"/>
          <w:b/>
          <w:sz w:val="18"/>
        </w:rPr>
        <w:t xml:space="preserve"> г.</w:t>
      </w:r>
    </w:p>
    <w:tbl>
      <w:tblPr>
        <w:tblStyle w:val="a3"/>
        <w:tblW w:w="5000" w:type="pct"/>
        <w:tblLook w:val="04A0" w:firstRow="1" w:lastRow="0" w:firstColumn="1" w:lastColumn="0" w:noHBand="0" w:noVBand="1"/>
      </w:tblPr>
      <w:tblGrid>
        <w:gridCol w:w="882"/>
        <w:gridCol w:w="9461"/>
        <w:gridCol w:w="2692"/>
        <w:gridCol w:w="2122"/>
      </w:tblGrid>
      <w:tr w:rsidR="00AE4E49" w:rsidRPr="00F93FD9" w:rsidTr="008440E0">
        <w:tc>
          <w:tcPr>
            <w:tcW w:w="29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 лота</w:t>
            </w:r>
          </w:p>
        </w:tc>
        <w:tc>
          <w:tcPr>
            <w:tcW w:w="312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888"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700"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C42A24" w:rsidRPr="00F93FD9" w:rsidTr="0037425C">
        <w:trPr>
          <w:trHeight w:val="56"/>
        </w:trPr>
        <w:tc>
          <w:tcPr>
            <w:tcW w:w="5000" w:type="pct"/>
            <w:gridSpan w:val="4"/>
          </w:tcPr>
          <w:p w:rsidR="00C42A24" w:rsidRPr="0037425C" w:rsidRDefault="00C42A24" w:rsidP="0070234D">
            <w:pPr>
              <w:jc w:val="both"/>
              <w:rPr>
                <w:rFonts w:ascii="Times New Roman" w:hAnsi="Times New Roman" w:cs="Times New Roman"/>
                <w:b/>
                <w:sz w:val="18"/>
              </w:rPr>
            </w:pPr>
            <w:r w:rsidRPr="0037425C">
              <w:rPr>
                <w:rFonts w:ascii="Times New Roman" w:hAnsi="Times New Roman" w:cs="Times New Roman"/>
                <w:b/>
                <w:sz w:val="18"/>
              </w:rPr>
              <w:t xml:space="preserve">Продавец: </w:t>
            </w:r>
            <w:r w:rsidR="0070234D" w:rsidRPr="0070234D">
              <w:rPr>
                <w:rFonts w:ascii="Times New Roman" w:hAnsi="Times New Roman" w:cs="Times New Roman"/>
                <w:b/>
                <w:sz w:val="18"/>
              </w:rPr>
              <w:t xml:space="preserve">Гродненское республиканское унитарное предприятие электроэнергетики </w:t>
            </w:r>
            <w:r w:rsidR="0070234D">
              <w:rPr>
                <w:rFonts w:ascii="Times New Roman" w:hAnsi="Times New Roman" w:cs="Times New Roman"/>
                <w:b/>
                <w:sz w:val="18"/>
              </w:rPr>
              <w:t>«</w:t>
            </w:r>
            <w:proofErr w:type="spellStart"/>
            <w:r w:rsidR="0070234D" w:rsidRPr="0070234D">
              <w:rPr>
                <w:rFonts w:ascii="Times New Roman" w:hAnsi="Times New Roman" w:cs="Times New Roman"/>
                <w:b/>
                <w:sz w:val="18"/>
              </w:rPr>
              <w:t>Гродноэнерго</w:t>
            </w:r>
            <w:proofErr w:type="spellEnd"/>
            <w:r w:rsidR="0070234D">
              <w:rPr>
                <w:rFonts w:ascii="Times New Roman" w:hAnsi="Times New Roman" w:cs="Times New Roman"/>
                <w:b/>
                <w:sz w:val="18"/>
              </w:rPr>
              <w:t>»</w:t>
            </w:r>
            <w:r w:rsidRPr="0037425C">
              <w:rPr>
                <w:rFonts w:ascii="Times New Roman" w:hAnsi="Times New Roman" w:cs="Times New Roman"/>
                <w:b/>
                <w:sz w:val="18"/>
              </w:rPr>
              <w:t xml:space="preserve">, адрес: </w:t>
            </w:r>
            <w:r w:rsidR="00702B62" w:rsidRPr="00702B62">
              <w:rPr>
                <w:rFonts w:ascii="Times New Roman" w:hAnsi="Times New Roman" w:cs="Times New Roman"/>
                <w:b/>
                <w:sz w:val="18"/>
              </w:rPr>
              <w:t xml:space="preserve">г. Гродно, </w:t>
            </w:r>
            <w:r w:rsidR="0070234D">
              <w:rPr>
                <w:rFonts w:ascii="Times New Roman" w:hAnsi="Times New Roman" w:cs="Times New Roman"/>
                <w:b/>
                <w:sz w:val="18"/>
              </w:rPr>
              <w:t>проспект Космонавтов, 64</w:t>
            </w:r>
            <w:r w:rsidR="0002111C">
              <w:rPr>
                <w:rFonts w:ascii="Times New Roman" w:hAnsi="Times New Roman" w:cs="Times New Roman"/>
                <w:b/>
                <w:sz w:val="18"/>
              </w:rPr>
              <w:t>, тел.: 8 (</w:t>
            </w:r>
            <w:r w:rsidRPr="0037425C">
              <w:rPr>
                <w:rFonts w:ascii="Times New Roman" w:hAnsi="Times New Roman" w:cs="Times New Roman"/>
                <w:b/>
                <w:sz w:val="18"/>
              </w:rPr>
              <w:t xml:space="preserve">152) </w:t>
            </w:r>
            <w:r w:rsidR="0070234D">
              <w:rPr>
                <w:rFonts w:ascii="Times New Roman" w:hAnsi="Times New Roman" w:cs="Times New Roman"/>
                <w:b/>
                <w:sz w:val="18"/>
              </w:rPr>
              <w:t>79-25-89</w:t>
            </w:r>
          </w:p>
        </w:tc>
      </w:tr>
      <w:tr w:rsidR="00AE4E49" w:rsidRPr="00F93FD9" w:rsidTr="008440E0">
        <w:tc>
          <w:tcPr>
            <w:tcW w:w="291" w:type="pct"/>
          </w:tcPr>
          <w:p w:rsidR="00AE4E49" w:rsidRPr="00C01DDC" w:rsidRDefault="00EB4480" w:rsidP="00C03FE7">
            <w:pPr>
              <w:rPr>
                <w:rFonts w:ascii="Times New Roman" w:hAnsi="Times New Roman" w:cs="Times New Roman"/>
                <w:sz w:val="18"/>
              </w:rPr>
            </w:pPr>
            <w:r w:rsidRPr="00F93FD9">
              <w:rPr>
                <w:rFonts w:ascii="Times New Roman" w:hAnsi="Times New Roman" w:cs="Times New Roman"/>
                <w:sz w:val="18"/>
              </w:rPr>
              <w:t>1</w:t>
            </w:r>
          </w:p>
        </w:tc>
        <w:tc>
          <w:tcPr>
            <w:tcW w:w="3121" w:type="pct"/>
          </w:tcPr>
          <w:p w:rsidR="008430A3" w:rsidRPr="00346522" w:rsidRDefault="008430A3" w:rsidP="00C03FE7">
            <w:pPr>
              <w:rPr>
                <w:rFonts w:ascii="Times New Roman" w:hAnsi="Times New Roman" w:cs="Times New Roman"/>
                <w:sz w:val="18"/>
              </w:rPr>
            </w:pPr>
            <w:r w:rsidRPr="00F33DEC">
              <w:rPr>
                <w:rFonts w:ascii="Times New Roman" w:hAnsi="Times New Roman" w:cs="Times New Roman"/>
                <w:sz w:val="18"/>
              </w:rPr>
              <w:t xml:space="preserve">Изолированное помещение с инвентарным номером </w:t>
            </w:r>
            <w:r w:rsidR="00D125F7" w:rsidRPr="00D125F7">
              <w:rPr>
                <w:rFonts w:ascii="Times New Roman" w:hAnsi="Times New Roman" w:cs="Times New Roman"/>
                <w:sz w:val="18"/>
              </w:rPr>
              <w:t>430/D-15042</w:t>
            </w:r>
            <w:r w:rsidR="0054133A" w:rsidRPr="0054133A">
              <w:rPr>
                <w:rFonts w:ascii="Times New Roman" w:hAnsi="Times New Roman" w:cs="Times New Roman"/>
                <w:sz w:val="18"/>
              </w:rPr>
              <w:t xml:space="preserve"> </w:t>
            </w:r>
            <w:r w:rsidRPr="00F33DEC">
              <w:rPr>
                <w:rFonts w:ascii="Times New Roman" w:hAnsi="Times New Roman" w:cs="Times New Roman"/>
                <w:sz w:val="18"/>
              </w:rPr>
              <w:t xml:space="preserve">(наименование – </w:t>
            </w:r>
            <w:r w:rsidR="00D125F7">
              <w:rPr>
                <w:rFonts w:ascii="Times New Roman" w:hAnsi="Times New Roman" w:cs="Times New Roman"/>
                <w:sz w:val="18"/>
              </w:rPr>
              <w:t>в</w:t>
            </w:r>
            <w:r w:rsidR="00D125F7" w:rsidRPr="00D125F7">
              <w:rPr>
                <w:rFonts w:ascii="Times New Roman" w:hAnsi="Times New Roman" w:cs="Times New Roman"/>
                <w:sz w:val="18"/>
              </w:rPr>
              <w:t>спомогательное помещение</w:t>
            </w:r>
            <w:r w:rsidRPr="00F33DEC">
              <w:rPr>
                <w:rFonts w:ascii="Times New Roman" w:hAnsi="Times New Roman" w:cs="Times New Roman"/>
                <w:sz w:val="18"/>
              </w:rPr>
              <w:t xml:space="preserve">) площадью </w:t>
            </w:r>
            <w:r w:rsidR="00D125F7">
              <w:rPr>
                <w:rFonts w:ascii="Times New Roman" w:hAnsi="Times New Roman" w:cs="Times New Roman"/>
                <w:sz w:val="18"/>
              </w:rPr>
              <w:t>35</w:t>
            </w:r>
            <w:r w:rsidR="000B3F85">
              <w:rPr>
                <w:rFonts w:ascii="Times New Roman" w:hAnsi="Times New Roman" w:cs="Times New Roman"/>
                <w:sz w:val="18"/>
              </w:rPr>
              <w:t xml:space="preserve"> </w:t>
            </w:r>
            <w:proofErr w:type="spellStart"/>
            <w:r w:rsidRPr="00F33DEC">
              <w:rPr>
                <w:rFonts w:ascii="Times New Roman" w:hAnsi="Times New Roman" w:cs="Times New Roman"/>
                <w:sz w:val="18"/>
              </w:rPr>
              <w:t>кв.м</w:t>
            </w:r>
            <w:proofErr w:type="spellEnd"/>
            <w:r w:rsidRPr="00F33DEC">
              <w:rPr>
                <w:rFonts w:ascii="Times New Roman" w:hAnsi="Times New Roman" w:cs="Times New Roman"/>
                <w:sz w:val="18"/>
              </w:rPr>
              <w:t xml:space="preserve">. </w:t>
            </w:r>
            <w:r w:rsidRPr="00346522">
              <w:rPr>
                <w:rFonts w:ascii="Times New Roman" w:hAnsi="Times New Roman" w:cs="Times New Roman"/>
                <w:sz w:val="18"/>
              </w:rPr>
              <w:t xml:space="preserve">Расположено </w:t>
            </w:r>
            <w:r w:rsidR="00023EAA" w:rsidRPr="00346522">
              <w:rPr>
                <w:rFonts w:ascii="Times New Roman" w:hAnsi="Times New Roman" w:cs="Times New Roman"/>
                <w:sz w:val="18"/>
              </w:rPr>
              <w:t xml:space="preserve">в одноэтажном здании, </w:t>
            </w:r>
            <w:r w:rsidR="00D125F7">
              <w:rPr>
                <w:rFonts w:ascii="Times New Roman" w:hAnsi="Times New Roman" w:cs="Times New Roman"/>
                <w:sz w:val="18"/>
              </w:rPr>
              <w:t>фундамент бутобетон, наружные, внутренние стены, перегородки – кирпичи; перекрытия – дерево; крыша асбестоцементный волнистый лист; полы доска; окна, двери – дерево; внутренняя отделка – оклейка обоями; отопление центральное; электроснабжение – централизованная система; вентиляция с естественным побуждением.</w:t>
            </w:r>
          </w:p>
          <w:p w:rsidR="00AE4E49" w:rsidRPr="00F93FD9" w:rsidRDefault="008430A3" w:rsidP="00C03FE7">
            <w:pPr>
              <w:rPr>
                <w:rFonts w:ascii="Times New Roman" w:hAnsi="Times New Roman" w:cs="Times New Roman"/>
                <w:sz w:val="18"/>
              </w:rPr>
            </w:pPr>
            <w:r w:rsidRPr="00346522">
              <w:rPr>
                <w:rFonts w:ascii="Times New Roman" w:hAnsi="Times New Roman" w:cs="Times New Roman"/>
                <w:sz w:val="18"/>
              </w:rPr>
              <w:t xml:space="preserve">Место нахождения: </w:t>
            </w:r>
            <w:r w:rsidR="00412C12" w:rsidRPr="00412C12">
              <w:rPr>
                <w:rFonts w:ascii="Times New Roman" w:hAnsi="Times New Roman" w:cs="Times New Roman"/>
                <w:sz w:val="18"/>
              </w:rPr>
              <w:t xml:space="preserve">Гродненская обл., </w:t>
            </w:r>
            <w:proofErr w:type="spellStart"/>
            <w:r w:rsidR="00412C12" w:rsidRPr="00412C12">
              <w:rPr>
                <w:rFonts w:ascii="Times New Roman" w:hAnsi="Times New Roman" w:cs="Times New Roman"/>
                <w:sz w:val="18"/>
              </w:rPr>
              <w:t>Новогрудский</w:t>
            </w:r>
            <w:proofErr w:type="spellEnd"/>
            <w:r w:rsidR="00412C12" w:rsidRPr="00412C12">
              <w:rPr>
                <w:rFonts w:ascii="Times New Roman" w:hAnsi="Times New Roman" w:cs="Times New Roman"/>
                <w:sz w:val="18"/>
              </w:rPr>
              <w:t xml:space="preserve"> р-н, </w:t>
            </w:r>
            <w:proofErr w:type="spellStart"/>
            <w:r w:rsidR="00412C12" w:rsidRPr="00412C12">
              <w:rPr>
                <w:rFonts w:ascii="Times New Roman" w:hAnsi="Times New Roman" w:cs="Times New Roman"/>
                <w:sz w:val="18"/>
              </w:rPr>
              <w:t>Любчанский</w:t>
            </w:r>
            <w:proofErr w:type="spellEnd"/>
            <w:r w:rsidR="00412C12" w:rsidRPr="00412C12">
              <w:rPr>
                <w:rFonts w:ascii="Times New Roman" w:hAnsi="Times New Roman" w:cs="Times New Roman"/>
                <w:sz w:val="18"/>
              </w:rPr>
              <w:t xml:space="preserve"> с/с, </w:t>
            </w:r>
            <w:proofErr w:type="spellStart"/>
            <w:r w:rsidR="00412C12" w:rsidRPr="00412C12">
              <w:rPr>
                <w:rFonts w:ascii="Times New Roman" w:hAnsi="Times New Roman" w:cs="Times New Roman"/>
                <w:b/>
                <w:sz w:val="18"/>
              </w:rPr>
              <w:t>г.п</w:t>
            </w:r>
            <w:proofErr w:type="spellEnd"/>
            <w:r w:rsidR="00412C12" w:rsidRPr="00412C12">
              <w:rPr>
                <w:rFonts w:ascii="Times New Roman" w:hAnsi="Times New Roman" w:cs="Times New Roman"/>
                <w:b/>
                <w:sz w:val="18"/>
              </w:rPr>
              <w:t xml:space="preserve">. </w:t>
            </w:r>
            <w:proofErr w:type="spellStart"/>
            <w:r w:rsidR="00412C12" w:rsidRPr="00412C12">
              <w:rPr>
                <w:rFonts w:ascii="Times New Roman" w:hAnsi="Times New Roman" w:cs="Times New Roman"/>
                <w:b/>
                <w:sz w:val="18"/>
              </w:rPr>
              <w:t>Любча</w:t>
            </w:r>
            <w:proofErr w:type="spellEnd"/>
            <w:r w:rsidR="00412C12" w:rsidRPr="00412C12">
              <w:rPr>
                <w:rFonts w:ascii="Times New Roman" w:hAnsi="Times New Roman" w:cs="Times New Roman"/>
                <w:b/>
                <w:sz w:val="18"/>
              </w:rPr>
              <w:t>, пер. Юбилейный, 14А-2</w:t>
            </w:r>
          </w:p>
        </w:tc>
        <w:tc>
          <w:tcPr>
            <w:tcW w:w="888" w:type="pct"/>
          </w:tcPr>
          <w:p w:rsidR="003A2ABA" w:rsidRDefault="003A2ABA" w:rsidP="00BD2FD2">
            <w:pPr>
              <w:jc w:val="center"/>
              <w:rPr>
                <w:rFonts w:ascii="Times New Roman" w:hAnsi="Times New Roman" w:cs="Times New Roman"/>
                <w:sz w:val="18"/>
              </w:rPr>
            </w:pPr>
            <w:r w:rsidRPr="003A2ABA">
              <w:rPr>
                <w:rFonts w:ascii="Times New Roman" w:hAnsi="Times New Roman" w:cs="Times New Roman"/>
                <w:sz w:val="18"/>
              </w:rPr>
              <w:t>2</w:t>
            </w:r>
            <w:r>
              <w:rPr>
                <w:rFonts w:ascii="Times New Roman" w:hAnsi="Times New Roman" w:cs="Times New Roman"/>
                <w:sz w:val="18"/>
              </w:rPr>
              <w:t xml:space="preserve"> </w:t>
            </w:r>
            <w:r w:rsidRPr="003A2ABA">
              <w:rPr>
                <w:rFonts w:ascii="Times New Roman" w:hAnsi="Times New Roman" w:cs="Times New Roman"/>
                <w:sz w:val="18"/>
              </w:rPr>
              <w:t xml:space="preserve">998,58 </w:t>
            </w:r>
          </w:p>
          <w:p w:rsidR="009E555D" w:rsidRPr="00023EAA" w:rsidRDefault="003A2ABA" w:rsidP="00BD2FD2">
            <w:pPr>
              <w:jc w:val="center"/>
              <w:rPr>
                <w:rFonts w:ascii="Times New Roman" w:hAnsi="Times New Roman" w:cs="Times New Roman"/>
                <w:sz w:val="18"/>
              </w:rPr>
            </w:pPr>
            <w:r>
              <w:rPr>
                <w:rFonts w:ascii="Times New Roman" w:hAnsi="Times New Roman" w:cs="Times New Roman"/>
                <w:sz w:val="18"/>
              </w:rPr>
              <w:t>(с понижением на 8</w:t>
            </w:r>
            <w:r w:rsidR="009E555D">
              <w:rPr>
                <w:rFonts w:ascii="Times New Roman" w:hAnsi="Times New Roman" w:cs="Times New Roman"/>
                <w:sz w:val="18"/>
              </w:rPr>
              <w:t>0%)</w:t>
            </w:r>
          </w:p>
        </w:tc>
        <w:tc>
          <w:tcPr>
            <w:tcW w:w="700" w:type="pct"/>
          </w:tcPr>
          <w:p w:rsidR="00AE4E49" w:rsidRPr="00023EAA" w:rsidRDefault="003A2ABA" w:rsidP="00B4300A">
            <w:pPr>
              <w:jc w:val="center"/>
              <w:rPr>
                <w:rFonts w:ascii="Times New Roman" w:hAnsi="Times New Roman" w:cs="Times New Roman"/>
                <w:sz w:val="18"/>
              </w:rPr>
            </w:pPr>
            <w:r>
              <w:rPr>
                <w:rFonts w:ascii="Times New Roman" w:hAnsi="Times New Roman" w:cs="Times New Roman"/>
                <w:sz w:val="18"/>
              </w:rPr>
              <w:t>590,00</w:t>
            </w:r>
          </w:p>
        </w:tc>
      </w:tr>
    </w:tbl>
    <w:p w:rsidR="00FF5C05" w:rsidRPr="00F93FD9" w:rsidRDefault="00FF5C0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w:t>
      </w:r>
      <w:r w:rsidR="00B44124">
        <w:rPr>
          <w:rFonts w:ascii="Times New Roman" w:hAnsi="Times New Roman" w:cs="Times New Roman"/>
          <w:sz w:val="18"/>
        </w:rPr>
        <w:t>действующим законодательством.</w:t>
      </w:r>
    </w:p>
    <w:p w:rsidR="007323AE" w:rsidRDefault="007323AE"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w:t>
      </w:r>
      <w:r w:rsidR="003646DF">
        <w:rPr>
          <w:rFonts w:ascii="Times New Roman" w:hAnsi="Times New Roman" w:cs="Times New Roman"/>
          <w:sz w:val="18"/>
        </w:rPr>
        <w:t>дно, пл. Ленина, 2/1, тел.: 8 (</w:t>
      </w:r>
      <w:bookmarkStart w:id="0" w:name="_GoBack"/>
      <w:bookmarkEnd w:id="0"/>
      <w:r w:rsidRPr="00F93FD9">
        <w:rPr>
          <w:rFonts w:ascii="Times New Roman" w:hAnsi="Times New Roman" w:cs="Times New Roman"/>
          <w:sz w:val="18"/>
        </w:rPr>
        <w:t>152) 62-60-55, 62-60-56</w:t>
      </w:r>
    </w:p>
    <w:p w:rsidR="00F37D33" w:rsidRPr="00F37D33" w:rsidRDefault="00F37D33" w:rsidP="00C03FE7">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0C59BD">
        <w:rPr>
          <w:rFonts w:ascii="Times New Roman" w:hAnsi="Times New Roman" w:cs="Times New Roman"/>
          <w:b/>
          <w:sz w:val="18"/>
        </w:rPr>
        <w:t>13 августа</w:t>
      </w:r>
      <w:r w:rsidR="00E57B52">
        <w:rPr>
          <w:rFonts w:ascii="Times New Roman" w:hAnsi="Times New Roman" w:cs="Times New Roman"/>
          <w:b/>
          <w:sz w:val="18"/>
        </w:rPr>
        <w:t xml:space="preserve"> 2024</w:t>
      </w:r>
      <w:r w:rsidRPr="005874F6">
        <w:rPr>
          <w:rFonts w:ascii="Times New Roman" w:hAnsi="Times New Roman" w:cs="Times New Roman"/>
          <w:b/>
          <w:sz w:val="18"/>
        </w:rPr>
        <w:t xml:space="preserve"> г. в 12:00 по адресу: г. Гродно, пл. Ленина, 2/1, здание горисполкома, актовый зал.</w:t>
      </w:r>
    </w:p>
    <w:p w:rsidR="00C611F5" w:rsidRPr="00F93FD9" w:rsidRDefault="00C611F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543276" w:rsidRPr="00543276" w:rsidRDefault="00543276" w:rsidP="00E57B52">
      <w:pPr>
        <w:spacing w:after="0" w:line="240" w:lineRule="auto"/>
        <w:jc w:val="center"/>
        <w:rPr>
          <w:rFonts w:ascii="Times New Roman" w:hAnsi="Times New Roman" w:cs="Times New Roman"/>
          <w:b/>
          <w:sz w:val="18"/>
          <w:u w:val="single"/>
        </w:rPr>
      </w:pPr>
      <w:r w:rsidRPr="00543276">
        <w:rPr>
          <w:rFonts w:ascii="Times New Roman" w:hAnsi="Times New Roman" w:cs="Times New Roman"/>
          <w:b/>
          <w:sz w:val="18"/>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271265" w:rsidRPr="00F93FD9" w:rsidRDefault="0027126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0C59BD">
        <w:rPr>
          <w:rFonts w:ascii="Times New Roman" w:hAnsi="Times New Roman" w:cs="Times New Roman"/>
          <w:b/>
          <w:sz w:val="18"/>
        </w:rPr>
        <w:t>7 августа</w:t>
      </w:r>
      <w:r w:rsidR="00E57B52">
        <w:rPr>
          <w:rFonts w:ascii="Times New Roman" w:hAnsi="Times New Roman" w:cs="Times New Roman"/>
          <w:b/>
          <w:sz w:val="18"/>
        </w:rPr>
        <w:t xml:space="preserve"> 2024</w:t>
      </w:r>
      <w:r w:rsidRPr="005874F6">
        <w:rPr>
          <w:rFonts w:ascii="Times New Roman" w:hAnsi="Times New Roman" w:cs="Times New Roman"/>
          <w:b/>
          <w:sz w:val="18"/>
        </w:rPr>
        <w:t xml:space="preserve"> г. до 17:00 по адресу: г. Гродно, пл. Ленина, 2/1, здание горисполкома, кабинет № 117</w:t>
      </w:r>
    </w:p>
    <w:p w:rsidR="00FB185A" w:rsidRDefault="00FB185A"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C03FE7">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2111C"/>
    <w:rsid w:val="00023EAA"/>
    <w:rsid w:val="00071FD8"/>
    <w:rsid w:val="00074982"/>
    <w:rsid w:val="000821D1"/>
    <w:rsid w:val="000860AD"/>
    <w:rsid w:val="00094DF1"/>
    <w:rsid w:val="000B3F85"/>
    <w:rsid w:val="000C59BD"/>
    <w:rsid w:val="00103EA3"/>
    <w:rsid w:val="001442E4"/>
    <w:rsid w:val="001623B2"/>
    <w:rsid w:val="00176AAF"/>
    <w:rsid w:val="0019151E"/>
    <w:rsid w:val="00192990"/>
    <w:rsid w:val="001B4ED0"/>
    <w:rsid w:val="001E0A33"/>
    <w:rsid w:val="001E43E5"/>
    <w:rsid w:val="001F2CB8"/>
    <w:rsid w:val="00220EEC"/>
    <w:rsid w:val="00250D10"/>
    <w:rsid w:val="00271265"/>
    <w:rsid w:val="00277542"/>
    <w:rsid w:val="00285B55"/>
    <w:rsid w:val="00295A35"/>
    <w:rsid w:val="00346522"/>
    <w:rsid w:val="00347BEC"/>
    <w:rsid w:val="003513B2"/>
    <w:rsid w:val="00363611"/>
    <w:rsid w:val="003646DF"/>
    <w:rsid w:val="003705E6"/>
    <w:rsid w:val="0037425C"/>
    <w:rsid w:val="003A2ABA"/>
    <w:rsid w:val="00412C12"/>
    <w:rsid w:val="004263EE"/>
    <w:rsid w:val="005031E8"/>
    <w:rsid w:val="00505135"/>
    <w:rsid w:val="005146C2"/>
    <w:rsid w:val="0054133A"/>
    <w:rsid w:val="00543276"/>
    <w:rsid w:val="005605FD"/>
    <w:rsid w:val="005837EE"/>
    <w:rsid w:val="005874F6"/>
    <w:rsid w:val="005F4DFB"/>
    <w:rsid w:val="006000BA"/>
    <w:rsid w:val="00635820"/>
    <w:rsid w:val="00657E58"/>
    <w:rsid w:val="00667B39"/>
    <w:rsid w:val="0067276B"/>
    <w:rsid w:val="00672FA5"/>
    <w:rsid w:val="006903EC"/>
    <w:rsid w:val="006B2277"/>
    <w:rsid w:val="006E14B3"/>
    <w:rsid w:val="006F222C"/>
    <w:rsid w:val="0070234D"/>
    <w:rsid w:val="00702B62"/>
    <w:rsid w:val="007227A5"/>
    <w:rsid w:val="007321C8"/>
    <w:rsid w:val="007323AE"/>
    <w:rsid w:val="007426D6"/>
    <w:rsid w:val="007514F8"/>
    <w:rsid w:val="007E3AC6"/>
    <w:rsid w:val="007F2B12"/>
    <w:rsid w:val="008430A3"/>
    <w:rsid w:val="008440E0"/>
    <w:rsid w:val="00864CE0"/>
    <w:rsid w:val="00890588"/>
    <w:rsid w:val="008E53D2"/>
    <w:rsid w:val="008E6098"/>
    <w:rsid w:val="008F3537"/>
    <w:rsid w:val="008F45A3"/>
    <w:rsid w:val="00933F94"/>
    <w:rsid w:val="00975E8B"/>
    <w:rsid w:val="00987126"/>
    <w:rsid w:val="009942B4"/>
    <w:rsid w:val="009E555D"/>
    <w:rsid w:val="00A22E0B"/>
    <w:rsid w:val="00A475F3"/>
    <w:rsid w:val="00A73F58"/>
    <w:rsid w:val="00A8101F"/>
    <w:rsid w:val="00AE3770"/>
    <w:rsid w:val="00AE4E49"/>
    <w:rsid w:val="00B16687"/>
    <w:rsid w:val="00B27BF5"/>
    <w:rsid w:val="00B30A15"/>
    <w:rsid w:val="00B41460"/>
    <w:rsid w:val="00B42159"/>
    <w:rsid w:val="00B4300A"/>
    <w:rsid w:val="00B44124"/>
    <w:rsid w:val="00B448AE"/>
    <w:rsid w:val="00B81CEF"/>
    <w:rsid w:val="00BD2FD2"/>
    <w:rsid w:val="00BF2A19"/>
    <w:rsid w:val="00C01DDC"/>
    <w:rsid w:val="00C03FE7"/>
    <w:rsid w:val="00C05D61"/>
    <w:rsid w:val="00C07C14"/>
    <w:rsid w:val="00C27D39"/>
    <w:rsid w:val="00C42A24"/>
    <w:rsid w:val="00C611F5"/>
    <w:rsid w:val="00C80470"/>
    <w:rsid w:val="00C91E28"/>
    <w:rsid w:val="00CB35F8"/>
    <w:rsid w:val="00CD63F3"/>
    <w:rsid w:val="00D1242A"/>
    <w:rsid w:val="00D125F7"/>
    <w:rsid w:val="00D350B4"/>
    <w:rsid w:val="00D4261C"/>
    <w:rsid w:val="00D52EF1"/>
    <w:rsid w:val="00D61F79"/>
    <w:rsid w:val="00D72DDF"/>
    <w:rsid w:val="00D92466"/>
    <w:rsid w:val="00DA7F9C"/>
    <w:rsid w:val="00DB228C"/>
    <w:rsid w:val="00DC0C65"/>
    <w:rsid w:val="00DC6969"/>
    <w:rsid w:val="00DD7D36"/>
    <w:rsid w:val="00E0478B"/>
    <w:rsid w:val="00E061CC"/>
    <w:rsid w:val="00E16DB9"/>
    <w:rsid w:val="00E52E72"/>
    <w:rsid w:val="00E57B52"/>
    <w:rsid w:val="00E90D16"/>
    <w:rsid w:val="00EB4480"/>
    <w:rsid w:val="00F17BA0"/>
    <w:rsid w:val="00F33DEC"/>
    <w:rsid w:val="00F37D33"/>
    <w:rsid w:val="00F527CE"/>
    <w:rsid w:val="00F55F97"/>
    <w:rsid w:val="00F62227"/>
    <w:rsid w:val="00F90549"/>
    <w:rsid w:val="00F90B46"/>
    <w:rsid w:val="00F93FD9"/>
    <w:rsid w:val="00F96A77"/>
    <w:rsid w:val="00FA2498"/>
    <w:rsid w:val="00FB185A"/>
    <w:rsid w:val="00FE73DC"/>
    <w:rsid w:val="00FF2313"/>
    <w:rsid w:val="00FF5C05"/>
    <w:rsid w:val="00FF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09D1"/>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1</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141</cp:revision>
  <cp:lastPrinted>2024-07-04T08:37:00Z</cp:lastPrinted>
  <dcterms:created xsi:type="dcterms:W3CDTF">2023-05-02T08:22:00Z</dcterms:created>
  <dcterms:modified xsi:type="dcterms:W3CDTF">2024-07-04T08:54:00Z</dcterms:modified>
</cp:coreProperties>
</file>